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6EA483FD"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F7239A">
        <w:rPr>
          <w:rFonts w:eastAsia="Times New Roman"/>
          <w:b/>
          <w:sz w:val="24"/>
          <w:szCs w:val="24"/>
        </w:rPr>
        <w:t>3</w:t>
      </w:r>
      <w:r w:rsidR="00FE79B4">
        <w:rPr>
          <w:rFonts w:eastAsia="Times New Roman"/>
          <w:b/>
          <w:sz w:val="24"/>
          <w:szCs w:val="24"/>
        </w:rPr>
        <w:t>b</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EF15C4">
        <w:rPr>
          <w:rFonts w:eastAsia="Times New Roman"/>
          <w:b/>
          <w:bCs/>
          <w:sz w:val="24"/>
          <w:szCs w:val="24"/>
        </w:rPr>
        <w:t>03507</w:t>
      </w:r>
      <w:bookmarkStart w:id="1" w:name="_GoBack"/>
      <w:bookmarkEnd w:id="1"/>
    </w:p>
    <w:p w14:paraId="338512CF" w14:textId="0DDD78D8"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April 12</w:t>
      </w:r>
      <w:r w:rsidRPr="00FE79B4">
        <w:rPr>
          <w:rFonts w:cs="Arial"/>
          <w:b/>
          <w:sz w:val="24"/>
          <w:szCs w:val="24"/>
          <w:vertAlign w:val="superscript"/>
          <w:lang w:eastAsia="en-US"/>
        </w:rPr>
        <w:t>th</w:t>
      </w:r>
      <w:r>
        <w:rPr>
          <w:rFonts w:cs="Arial"/>
          <w:b/>
          <w:sz w:val="24"/>
          <w:szCs w:val="24"/>
          <w:lang w:eastAsia="en-US"/>
        </w:rPr>
        <w:t xml:space="preserve"> </w:t>
      </w:r>
      <w:r w:rsidR="009804B2">
        <w:rPr>
          <w:rFonts w:cs="Arial"/>
          <w:b/>
          <w:sz w:val="24"/>
          <w:szCs w:val="24"/>
          <w:lang w:eastAsia="en-US"/>
        </w:rPr>
        <w:t xml:space="preserve">– </w:t>
      </w:r>
      <w:r>
        <w:rPr>
          <w:rFonts w:cs="Arial"/>
          <w:b/>
          <w:sz w:val="24"/>
          <w:szCs w:val="24"/>
          <w:lang w:eastAsia="en-US"/>
        </w:rPr>
        <w:t>April 20</w:t>
      </w:r>
      <w:r w:rsidRPr="00FE79B4">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320DC3F2"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D7F35">
        <w:rPr>
          <w:rFonts w:eastAsia="MS Mincho" w:cs="Arial"/>
          <w:bCs/>
          <w:sz w:val="24"/>
          <w:szCs w:val="24"/>
          <w:lang w:eastAsia="en-US"/>
        </w:rPr>
        <w:t>1</w:t>
      </w:r>
    </w:p>
    <w:p w14:paraId="341E9F0C" w14:textId="665F6A23"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FE3969">
        <w:rPr>
          <w:rFonts w:eastAsia="Times New Roman" w:cs="Arial"/>
          <w:bCs/>
          <w:sz w:val="24"/>
          <w:szCs w:val="24"/>
          <w:lang w:eastAsia="en-US"/>
        </w:rPr>
        <w:t>TD Tech</w:t>
      </w:r>
      <w:r w:rsidR="003B3159">
        <w:rPr>
          <w:rFonts w:eastAsia="Times New Roman" w:cs="Arial"/>
          <w:bCs/>
          <w:sz w:val="24"/>
          <w:szCs w:val="24"/>
          <w:lang w:eastAsia="en-US"/>
        </w:rPr>
        <w:t xml:space="preserve">, </w:t>
      </w:r>
      <w:r w:rsidR="003B3159" w:rsidRPr="00FF113A">
        <w:rPr>
          <w:rFonts w:eastAsia="Times New Roman" w:cs="Arial"/>
          <w:bCs/>
          <w:sz w:val="24"/>
          <w:szCs w:val="24"/>
          <w:lang w:eastAsia="en-US"/>
        </w:rPr>
        <w:t>Chengdu TD Tech</w:t>
      </w:r>
    </w:p>
    <w:p w14:paraId="15C84C0E" w14:textId="759F7BED"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6D1085" w:rsidRPr="0087592C">
        <w:rPr>
          <w:rFonts w:eastAsia="MS Mincho" w:cs="Arial"/>
          <w:bCs/>
          <w:sz w:val="24"/>
          <w:szCs w:val="24"/>
          <w:lang w:eastAsia="en-US"/>
        </w:rPr>
        <w:t xml:space="preserve">Discussion on </w:t>
      </w:r>
      <w:r w:rsidR="00FE79B4">
        <w:rPr>
          <w:rFonts w:eastAsia="MS Mincho" w:cs="Arial"/>
          <w:bCs/>
          <w:sz w:val="24"/>
          <w:szCs w:val="24"/>
          <w:lang w:eastAsia="en-US"/>
        </w:rPr>
        <w:t xml:space="preserve">two delivery modes for </w:t>
      </w:r>
      <w:r w:rsidR="008D7F35" w:rsidRPr="0087592C">
        <w:rPr>
          <w:rFonts w:eastAsia="MS Mincho" w:cs="Arial"/>
          <w:bCs/>
          <w:sz w:val="24"/>
          <w:szCs w:val="24"/>
          <w:lang w:eastAsia="en-US"/>
        </w:rPr>
        <w:t>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0262219F" w14:textId="263D07E3" w:rsidR="00FE79B4"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both the multicast service and the broadcast service in </w:t>
      </w:r>
      <w:r w:rsidR="00A22E8C">
        <w:t xml:space="preserve">a </w:t>
      </w:r>
      <w:r w:rsidR="00FE79B4">
        <w:t xml:space="preserve">cell. </w:t>
      </w:r>
      <w:r w:rsidR="00466ADD">
        <w:t>In the work item, a PTM bearer can be used to carry an MBS to a group of RRC_CONNECTE UEs or all UEs in the cell while a PTP bearer can be used to carry an MB</w:t>
      </w:r>
      <w:r w:rsidR="00272BC5">
        <w:t>S</w:t>
      </w:r>
      <w:r w:rsidR="00466ADD">
        <w:t xml:space="preserve"> to a given RRC_CONNECTED UE</w:t>
      </w:r>
      <w:r w:rsidR="00466ADD">
        <w:rPr>
          <w:rFonts w:hint="eastAsia"/>
        </w:rPr>
        <w:t>.</w:t>
      </w:r>
      <w:r w:rsidR="00466ADD">
        <w:t xml:space="preserve"> </w:t>
      </w:r>
      <w:r w:rsidR="00FE79B4">
        <w:t xml:space="preserve">In order to provide the MBS, two delivery modes are </w:t>
      </w:r>
      <w:r w:rsidR="000B6C2F">
        <w:t>defined with the following agreements</w:t>
      </w:r>
      <w:r w:rsidR="00FE79B4">
        <w:t>.</w:t>
      </w:r>
    </w:p>
    <w:p w14:paraId="0F12D32B" w14:textId="77777777" w:rsidR="006D1085" w:rsidRPr="006C24C8" w:rsidRDefault="006D1085" w:rsidP="006D1085">
      <w:pPr>
        <w:pStyle w:val="Agreement"/>
        <w:spacing w:line="240" w:lineRule="auto"/>
        <w:jc w:val="left"/>
      </w:pPr>
      <w:r w:rsidRPr="006C24C8">
        <w:t xml:space="preserve">For Rel-17, R2 specifies two </w:t>
      </w:r>
      <w:r w:rsidRPr="006C24C8">
        <w:rPr>
          <w:i/>
        </w:rPr>
        <w:t>modes</w:t>
      </w:r>
      <w:r w:rsidRPr="006C24C8">
        <w:t xml:space="preserve">: </w:t>
      </w:r>
    </w:p>
    <w:p w14:paraId="603BD157" w14:textId="77777777" w:rsidR="006D1085" w:rsidRPr="006C24C8" w:rsidRDefault="006D1085" w:rsidP="006D1085">
      <w:pPr>
        <w:pStyle w:val="Doc-text2"/>
        <w:rPr>
          <w:b/>
        </w:rPr>
      </w:pPr>
      <w:r w:rsidRPr="006C24C8">
        <w:rPr>
          <w:b/>
        </w:rPr>
        <w:tab/>
        <w:t xml:space="preserve">1: One </w:t>
      </w:r>
      <w:r w:rsidRPr="006C24C8">
        <w:rPr>
          <w:b/>
          <w:i/>
        </w:rPr>
        <w:t>delivery mode</w:t>
      </w:r>
      <w:r w:rsidRPr="006C24C8">
        <w:rPr>
          <w:b/>
        </w:rPr>
        <w:t xml:space="preserve"> for high </w:t>
      </w:r>
      <w:proofErr w:type="spellStart"/>
      <w:r w:rsidRPr="006C24C8">
        <w:rPr>
          <w:b/>
        </w:rPr>
        <w:t>QoS</w:t>
      </w:r>
      <w:proofErr w:type="spellEnd"/>
      <w:r w:rsidRPr="006C24C8">
        <w:rPr>
          <w:b/>
        </w:rPr>
        <w:t xml:space="preserve"> (reliability, latency) requirement, to be available in CONNECTED (possibly the UE can switch to other states when there is no data reception TBD)</w:t>
      </w:r>
    </w:p>
    <w:p w14:paraId="71DAE3B3" w14:textId="77777777" w:rsidR="006D1085" w:rsidRPr="006C24C8" w:rsidRDefault="006D1085" w:rsidP="006D1085">
      <w:pPr>
        <w:pStyle w:val="Doc-text2"/>
        <w:rPr>
          <w:b/>
        </w:rPr>
      </w:pPr>
      <w:r w:rsidRPr="006C24C8">
        <w:rPr>
          <w:b/>
        </w:rPr>
        <w:tab/>
        <w:t xml:space="preserve">2: One </w:t>
      </w:r>
      <w:r w:rsidRPr="006C24C8">
        <w:rPr>
          <w:b/>
          <w:i/>
        </w:rPr>
        <w:t>delivery mode</w:t>
      </w:r>
      <w:r w:rsidRPr="006C24C8">
        <w:rPr>
          <w:b/>
        </w:rPr>
        <w:t xml:space="preserve"> for “low” </w:t>
      </w:r>
      <w:proofErr w:type="spellStart"/>
      <w:r w:rsidRPr="006C24C8">
        <w:rPr>
          <w:b/>
        </w:rPr>
        <w:t>QoS</w:t>
      </w:r>
      <w:proofErr w:type="spellEnd"/>
      <w:r w:rsidRPr="006C24C8">
        <w:rPr>
          <w:b/>
        </w:rPr>
        <w:t xml:space="preserve"> requirement, where the UE can also receive data in INACTIVE/IDLE (details TBD).</w:t>
      </w:r>
    </w:p>
    <w:p w14:paraId="755E35D9" w14:textId="77777777" w:rsidR="006D1085" w:rsidRPr="006C24C8" w:rsidRDefault="006D1085" w:rsidP="006D1085">
      <w:pPr>
        <w:pStyle w:val="Doc-text2"/>
        <w:rPr>
          <w:b/>
        </w:rPr>
      </w:pPr>
      <w:r w:rsidRPr="006C24C8">
        <w:rPr>
          <w:b/>
        </w:rPr>
        <w:tab/>
        <w:t xml:space="preserve">R2 assumes (for R17) that delivery mode 1 is used only for multicast sessions. </w:t>
      </w:r>
    </w:p>
    <w:p w14:paraId="3A44AE5C" w14:textId="77777777" w:rsidR="006D1085" w:rsidRPr="006C24C8" w:rsidRDefault="006D1085" w:rsidP="006D1085">
      <w:pPr>
        <w:pStyle w:val="Doc-text2"/>
        <w:rPr>
          <w:b/>
        </w:rPr>
      </w:pPr>
      <w:r w:rsidRPr="006C24C8">
        <w:rPr>
          <w:b/>
        </w:rPr>
        <w:tab/>
        <w:t xml:space="preserve">R2 assumes that delivery mode 2 is used for broadcast sessions. </w:t>
      </w:r>
    </w:p>
    <w:p w14:paraId="77E1C1E1" w14:textId="77777777" w:rsidR="006D1085" w:rsidRPr="006C24C8" w:rsidRDefault="006D1085" w:rsidP="006D1085">
      <w:pPr>
        <w:pStyle w:val="Doc-text2"/>
        <w:rPr>
          <w:b/>
        </w:rPr>
      </w:pPr>
      <w:r w:rsidRPr="006C24C8">
        <w:rPr>
          <w:b/>
        </w:rPr>
        <w:tab/>
        <w:t>The applicability of delivery mode 2 to multicast sessions is FFS.</w:t>
      </w:r>
    </w:p>
    <w:p w14:paraId="2AD7D95D" w14:textId="77777777" w:rsidR="006D1085" w:rsidRPr="006C24C8" w:rsidRDefault="006D1085" w:rsidP="006D1085">
      <w:pPr>
        <w:pStyle w:val="Agreement"/>
        <w:spacing w:line="240" w:lineRule="auto"/>
        <w:jc w:val="left"/>
      </w:pPr>
      <w:r w:rsidRPr="006C24C8">
        <w:rPr>
          <w:lang w:eastAsia="zh-CN"/>
        </w:rPr>
        <w:t>No data: When there is no data ongoing for the multicast session, the UE can stay in RRC_CONNECTED. Other cases FFS</w:t>
      </w:r>
    </w:p>
    <w:p w14:paraId="28586482" w14:textId="0A89E4DE" w:rsidR="007F5C12" w:rsidRPr="006C24C8" w:rsidRDefault="007F5C12" w:rsidP="007F5C12">
      <w:pPr>
        <w:pStyle w:val="Agreement"/>
        <w:spacing w:line="240" w:lineRule="auto"/>
        <w:jc w:val="left"/>
      </w:pPr>
      <w:r w:rsidRPr="006C24C8">
        <w:rPr>
          <w:lang w:eastAsia="zh-CN"/>
        </w:rPr>
        <w:t>In general, Information of MBS services/groups subscribed by the UE (e.g. TMGI) and QOS requirements of a MBS service should be provided to RAN. Detail information e.g. for PTM PTP switch if any is FFS</w:t>
      </w:r>
      <w:r w:rsidRPr="006C24C8">
        <w:rPr>
          <w:rFonts w:eastAsiaTheme="minorEastAsia" w:hint="eastAsia"/>
          <w:lang w:eastAsia="zh-CN"/>
        </w:rPr>
        <w:t>.</w:t>
      </w:r>
    </w:p>
    <w:p w14:paraId="2FB726DB" w14:textId="77777777" w:rsidR="007F5C12" w:rsidRPr="006C24C8" w:rsidRDefault="007F5C12" w:rsidP="00A31AC0"/>
    <w:p w14:paraId="07D71F0A" w14:textId="16A5C871" w:rsidR="00E3297C" w:rsidRDefault="00487841" w:rsidP="00A31AC0">
      <w:r>
        <w:t>Based on the above agreements</w:t>
      </w:r>
      <w:r w:rsidR="00C8624B">
        <w:t xml:space="preserve"> </w:t>
      </w:r>
      <w:r w:rsidR="000B6C2F">
        <w:t xml:space="preserve">for the two delivery modes, the </w:t>
      </w:r>
      <w:r w:rsidR="000512AA">
        <w:t xml:space="preserve">further discussion on the </w:t>
      </w:r>
      <w:r w:rsidR="000B6C2F">
        <w:t xml:space="preserve">two delivery modes </w:t>
      </w:r>
      <w:r w:rsidR="000512AA">
        <w:t xml:space="preserve">is made with the focuses on the following topics and the related proposals are </w:t>
      </w:r>
      <w:r w:rsidR="004F0BE4">
        <w:t>suggested</w:t>
      </w:r>
      <w:r w:rsidR="000512AA">
        <w:t>.</w:t>
      </w:r>
    </w:p>
    <w:p w14:paraId="14DD0C27" w14:textId="77777777" w:rsidR="000512AA" w:rsidRPr="000512AA" w:rsidRDefault="000512AA" w:rsidP="00D5560D">
      <w:pPr>
        <w:pStyle w:val="af1"/>
        <w:numPr>
          <w:ilvl w:val="0"/>
          <w:numId w:val="8"/>
        </w:numPr>
        <w:ind w:leftChars="0"/>
      </w:pPr>
      <w:r>
        <w:rPr>
          <w:rFonts w:eastAsiaTheme="minorEastAsia"/>
          <w:lang w:eastAsia="zh-CN"/>
        </w:rPr>
        <w:t>Key difference between two delivery modes</w:t>
      </w:r>
    </w:p>
    <w:p w14:paraId="30F288F8" w14:textId="77777777" w:rsidR="000512AA" w:rsidRPr="000512AA" w:rsidRDefault="000512AA" w:rsidP="00D5560D">
      <w:pPr>
        <w:pStyle w:val="af1"/>
        <w:numPr>
          <w:ilvl w:val="0"/>
          <w:numId w:val="8"/>
        </w:numPr>
        <w:ind w:leftChars="0"/>
      </w:pPr>
      <w:bookmarkStart w:id="3" w:name="OLE_LINK9"/>
      <w:bookmarkStart w:id="4" w:name="OLE_LINK10"/>
      <w:r>
        <w:rPr>
          <w:rFonts w:eastAsiaTheme="minorEastAsia"/>
          <w:lang w:eastAsia="zh-CN"/>
        </w:rPr>
        <w:t>Application scenarios for two delivery modes</w:t>
      </w:r>
    </w:p>
    <w:p w14:paraId="7C588C72" w14:textId="2EA9E084" w:rsidR="00144A11" w:rsidRPr="000512AA" w:rsidRDefault="000512AA" w:rsidP="00D5560D">
      <w:pPr>
        <w:pStyle w:val="af1"/>
        <w:numPr>
          <w:ilvl w:val="0"/>
          <w:numId w:val="8"/>
        </w:numPr>
        <w:ind w:leftChars="0"/>
      </w:pPr>
      <w:r>
        <w:rPr>
          <w:rFonts w:eastAsiaTheme="minorEastAsia"/>
          <w:lang w:eastAsia="zh-CN"/>
        </w:rPr>
        <w:t>Delivery mode 1</w:t>
      </w:r>
      <w:r w:rsidR="00CC30A0">
        <w:rPr>
          <w:rFonts w:eastAsiaTheme="minorEastAsia"/>
          <w:lang w:eastAsia="zh-CN"/>
        </w:rPr>
        <w:t xml:space="preserve"> specific functions</w:t>
      </w:r>
    </w:p>
    <w:p w14:paraId="77DD7113" w14:textId="1EF162F0" w:rsidR="000512AA" w:rsidRPr="00CC30A0" w:rsidRDefault="00CC30A0" w:rsidP="00D5560D">
      <w:pPr>
        <w:pStyle w:val="af1"/>
        <w:numPr>
          <w:ilvl w:val="0"/>
          <w:numId w:val="8"/>
        </w:numPr>
        <w:ind w:leftChars="0"/>
      </w:pPr>
      <w:r>
        <w:rPr>
          <w:rFonts w:eastAsiaTheme="minorEastAsia"/>
          <w:lang w:eastAsia="zh-CN"/>
        </w:rPr>
        <w:t>D</w:t>
      </w:r>
      <w:r w:rsidR="000512AA">
        <w:rPr>
          <w:rFonts w:eastAsiaTheme="minorEastAsia"/>
          <w:lang w:eastAsia="zh-CN"/>
        </w:rPr>
        <w:t>elivery mode 2</w:t>
      </w:r>
      <w:r>
        <w:rPr>
          <w:rFonts w:eastAsiaTheme="minorEastAsia"/>
          <w:lang w:eastAsia="zh-CN"/>
        </w:rPr>
        <w:t xml:space="preserve"> specific functions</w:t>
      </w:r>
    </w:p>
    <w:p w14:paraId="2D6D5693" w14:textId="64569EB1" w:rsidR="00CC30A0" w:rsidRPr="00144A11" w:rsidRDefault="00CC30A0" w:rsidP="00D5560D">
      <w:pPr>
        <w:pStyle w:val="af1"/>
        <w:numPr>
          <w:ilvl w:val="0"/>
          <w:numId w:val="8"/>
        </w:numPr>
        <w:ind w:leftChars="0"/>
      </w:pPr>
      <w:r>
        <w:rPr>
          <w:rFonts w:eastAsiaTheme="minorEastAsia"/>
          <w:lang w:eastAsia="zh-CN"/>
        </w:rPr>
        <w:t>Common functions for two delivery modes</w:t>
      </w:r>
    </w:p>
    <w:p w14:paraId="146B72AB" w14:textId="77777777" w:rsidR="004428BB" w:rsidRPr="00FF113A" w:rsidRDefault="004428BB" w:rsidP="004428BB">
      <w:pPr>
        <w:tabs>
          <w:tab w:val="left" w:pos="1985"/>
        </w:tabs>
        <w:overflowPunct/>
        <w:autoSpaceDE/>
        <w:autoSpaceDN/>
        <w:adjustRightInd/>
        <w:jc w:val="left"/>
        <w:textAlignment w:val="auto"/>
        <w:rPr>
          <w:rFonts w:eastAsia="Times New Roman" w:cs="Arial"/>
          <w:bCs/>
          <w:sz w:val="24"/>
          <w:szCs w:val="24"/>
          <w:lang w:eastAsia="en-US"/>
        </w:rPr>
      </w:pPr>
      <w:bookmarkStart w:id="5" w:name="OLE_LINK15"/>
      <w:bookmarkStart w:id="6" w:name="OLE_LINK16"/>
      <w:bookmarkEnd w:id="3"/>
      <w:bookmarkEnd w:id="4"/>
    </w:p>
    <w:p w14:paraId="27F063AA" w14:textId="240F3D00" w:rsidR="003C57DE" w:rsidRDefault="00223002" w:rsidP="004428BB">
      <w:pPr>
        <w:pStyle w:val="1"/>
        <w:numPr>
          <w:ilvl w:val="0"/>
          <w:numId w:val="7"/>
        </w:numPr>
        <w:rPr>
          <w:rFonts w:eastAsiaTheme="minorEastAsia"/>
          <w:lang w:eastAsia="zh-CN"/>
        </w:rPr>
      </w:pPr>
      <w:r>
        <w:rPr>
          <w:rFonts w:eastAsiaTheme="minorEastAsia"/>
          <w:lang w:eastAsia="zh-CN"/>
        </w:rPr>
        <w:t>Key difference between two delivery modes</w:t>
      </w:r>
      <w:bookmarkStart w:id="7" w:name="OLE_LINK1"/>
      <w:bookmarkStart w:id="8" w:name="OLE_LINK2"/>
      <w:bookmarkStart w:id="9" w:name="_Ref40865202"/>
    </w:p>
    <w:p w14:paraId="702773B9" w14:textId="38C4366F" w:rsidR="0015195F" w:rsidRDefault="00B01E86" w:rsidP="00223002">
      <w:r>
        <w:rPr>
          <w:rFonts w:hint="eastAsia"/>
        </w:rPr>
        <w:t>F</w:t>
      </w:r>
      <w:r>
        <w:t xml:space="preserve">rom our point of view, delivery mode 1 is used to provide </w:t>
      </w:r>
      <w:r w:rsidR="008559B4">
        <w:t xml:space="preserve">an </w:t>
      </w:r>
      <w:r>
        <w:t xml:space="preserve">MBS with the expected QOS requirement </w:t>
      </w:r>
      <w:r w:rsidR="0015195F">
        <w:t xml:space="preserve">through the interaction between </w:t>
      </w:r>
      <w:proofErr w:type="spellStart"/>
      <w:r w:rsidR="0015195F">
        <w:t>gNB</w:t>
      </w:r>
      <w:proofErr w:type="spellEnd"/>
      <w:r w:rsidR="0015195F">
        <w:t xml:space="preserve"> and each UE receiving the MBS. </w:t>
      </w:r>
      <w:proofErr w:type="spellStart"/>
      <w:proofErr w:type="gramStart"/>
      <w:r w:rsidR="0015195F">
        <w:t>gNB</w:t>
      </w:r>
      <w:proofErr w:type="spellEnd"/>
      <w:proofErr w:type="gramEnd"/>
      <w:r w:rsidR="0015195F">
        <w:t xml:space="preserve"> </w:t>
      </w:r>
      <w:r w:rsidR="006258EA">
        <w:t xml:space="preserve">can ensure that the MBS is received by </w:t>
      </w:r>
      <w:r w:rsidR="006258EA">
        <w:lastRenderedPageBreak/>
        <w:t xml:space="preserve">each UE with the expected QOS requirement based on </w:t>
      </w:r>
      <w:r w:rsidR="0015195F">
        <w:t xml:space="preserve">the corresponding feedback from the UE. While delivery mode 2 is used </w:t>
      </w:r>
      <w:r w:rsidR="006258EA">
        <w:t xml:space="preserve">by </w:t>
      </w:r>
      <w:proofErr w:type="spellStart"/>
      <w:r w:rsidR="006258EA">
        <w:t>gNB</w:t>
      </w:r>
      <w:proofErr w:type="spellEnd"/>
      <w:r w:rsidR="006258EA">
        <w:t xml:space="preserve"> </w:t>
      </w:r>
      <w:r w:rsidR="0015195F">
        <w:t xml:space="preserve">to provide </w:t>
      </w:r>
      <w:r w:rsidR="008559B4">
        <w:t xml:space="preserve">an </w:t>
      </w:r>
      <w:r w:rsidR="0015195F">
        <w:t xml:space="preserve">MBS in a cell with no </w:t>
      </w:r>
      <w:r w:rsidR="007D6257">
        <w:rPr>
          <w:rFonts w:hint="eastAsia"/>
        </w:rPr>
        <w:t>aw</w:t>
      </w:r>
      <w:r w:rsidR="007D6257">
        <w:t xml:space="preserve">areness of </w:t>
      </w:r>
      <w:r w:rsidR="006258EA">
        <w:t xml:space="preserve">each </w:t>
      </w:r>
      <w:r w:rsidR="0015195F">
        <w:t>UE receiving the MBS</w:t>
      </w:r>
      <w:r w:rsidR="00107387">
        <w:t xml:space="preserve"> </w:t>
      </w:r>
      <w:r w:rsidR="00BF4D71">
        <w:t xml:space="preserve">by </w:t>
      </w:r>
      <w:proofErr w:type="spellStart"/>
      <w:r w:rsidR="00BF4D71">
        <w:t>gNB</w:t>
      </w:r>
      <w:proofErr w:type="spellEnd"/>
      <w:r w:rsidR="00BF4D71">
        <w:t xml:space="preserve"> </w:t>
      </w:r>
      <w:r w:rsidR="00107387">
        <w:t>or no independent feedback from each UE receiving the MBS</w:t>
      </w:r>
      <w:r w:rsidR="0015195F">
        <w:t xml:space="preserve">. </w:t>
      </w:r>
      <w:proofErr w:type="spellStart"/>
      <w:proofErr w:type="gramStart"/>
      <w:r w:rsidR="006258EA">
        <w:t>gNB</w:t>
      </w:r>
      <w:proofErr w:type="spellEnd"/>
      <w:proofErr w:type="gramEnd"/>
      <w:r w:rsidR="006258EA">
        <w:t xml:space="preserve"> doesn’t know whether or not the MBS is received by a UE with the expected QOS requirement. </w:t>
      </w:r>
      <w:proofErr w:type="spellStart"/>
      <w:proofErr w:type="gramStart"/>
      <w:r w:rsidR="006258EA">
        <w:t>gNB</w:t>
      </w:r>
      <w:proofErr w:type="spellEnd"/>
      <w:proofErr w:type="gramEnd"/>
      <w:r w:rsidR="006258EA">
        <w:t xml:space="preserve"> can only depend on </w:t>
      </w:r>
      <w:r w:rsidR="00107387">
        <w:t xml:space="preserve">itself </w:t>
      </w:r>
      <w:r w:rsidR="00C23010">
        <w:t xml:space="preserve">to ensure that the MBS is received by a UE with the expected QOS requirement. For example, </w:t>
      </w:r>
      <w:proofErr w:type="spellStart"/>
      <w:r w:rsidR="00C23010">
        <w:t>gNB</w:t>
      </w:r>
      <w:proofErr w:type="spellEnd"/>
      <w:r w:rsidR="00C23010">
        <w:t xml:space="preserve"> can use </w:t>
      </w:r>
      <w:r w:rsidR="007D6257">
        <w:t>a</w:t>
      </w:r>
      <w:r w:rsidR="00C23010">
        <w:t xml:space="preserve"> lower MCS value and </w:t>
      </w:r>
      <w:r w:rsidR="007D6257">
        <w:t xml:space="preserve">more </w:t>
      </w:r>
      <w:r w:rsidR="00C23010">
        <w:t>PDSCH repetition</w:t>
      </w:r>
      <w:r w:rsidR="007D6257">
        <w:t>s</w:t>
      </w:r>
      <w:r w:rsidR="00C23010">
        <w:t xml:space="preserve"> to ensure as best as possible that the MBS is received by a UE with the expected QOS requirement.</w:t>
      </w:r>
    </w:p>
    <w:p w14:paraId="456BF424" w14:textId="149258F5" w:rsidR="00223002" w:rsidRDefault="008A5FAC" w:rsidP="00223002">
      <w:r>
        <w:t>Based on the above discussion on the two delivery modes, we think the following understanding of the two delivery modes can be made.</w:t>
      </w:r>
    </w:p>
    <w:p w14:paraId="4D6B610E" w14:textId="24B08585" w:rsidR="008A5FAC" w:rsidRPr="00B95D33" w:rsidRDefault="008A5FAC" w:rsidP="00223002">
      <w:pPr>
        <w:rPr>
          <w:b/>
        </w:rPr>
      </w:pPr>
      <w:bookmarkStart w:id="10" w:name="OLE_LINK23"/>
      <w:bookmarkStart w:id="11" w:name="OLE_LINK24"/>
      <w:bookmarkStart w:id="12" w:name="OLE_LINK55"/>
      <w:r w:rsidRPr="00B95D33">
        <w:rPr>
          <w:rFonts w:hint="eastAsia"/>
          <w:b/>
        </w:rPr>
        <w:t>P</w:t>
      </w:r>
      <w:r w:rsidRPr="00B95D33">
        <w:rPr>
          <w:b/>
        </w:rPr>
        <w:t>roposal 1</w:t>
      </w:r>
      <w:r w:rsidR="00D037AA">
        <w:rPr>
          <w:b/>
        </w:rPr>
        <w:t>:</w:t>
      </w:r>
      <w:r w:rsidRPr="00B95D33">
        <w:rPr>
          <w:rFonts w:hint="eastAsia"/>
          <w:b/>
        </w:rPr>
        <w:t xml:space="preserve"> </w:t>
      </w:r>
      <w:r w:rsidRPr="00B95D33">
        <w:rPr>
          <w:b/>
        </w:rPr>
        <w:t xml:space="preserve">Delivery mode 1 is used by </w:t>
      </w:r>
      <w:proofErr w:type="spellStart"/>
      <w:r w:rsidRPr="00B95D33">
        <w:rPr>
          <w:b/>
        </w:rPr>
        <w:t>gNB</w:t>
      </w:r>
      <w:proofErr w:type="spellEnd"/>
      <w:r w:rsidRPr="00B95D33">
        <w:rPr>
          <w:b/>
        </w:rPr>
        <w:t xml:space="preserve"> to provide </w:t>
      </w:r>
      <w:r w:rsidR="00BF4D71">
        <w:rPr>
          <w:b/>
        </w:rPr>
        <w:t xml:space="preserve">an </w:t>
      </w:r>
      <w:r w:rsidRPr="00B95D33">
        <w:rPr>
          <w:b/>
        </w:rPr>
        <w:t xml:space="preserve">MBS to a group of UEs. The QOS requirement of the MBS can be satisfied by </w:t>
      </w:r>
      <w:proofErr w:type="spellStart"/>
      <w:r w:rsidRPr="00B95D33">
        <w:rPr>
          <w:b/>
        </w:rPr>
        <w:t>gNB</w:t>
      </w:r>
      <w:proofErr w:type="spellEnd"/>
      <w:r w:rsidRPr="00B95D33">
        <w:rPr>
          <w:b/>
        </w:rPr>
        <w:t xml:space="preserve"> through the interaction between </w:t>
      </w:r>
      <w:proofErr w:type="spellStart"/>
      <w:r w:rsidRPr="00B95D33">
        <w:rPr>
          <w:b/>
        </w:rPr>
        <w:t>gNB</w:t>
      </w:r>
      <w:proofErr w:type="spellEnd"/>
      <w:r w:rsidRPr="00B95D33">
        <w:rPr>
          <w:b/>
        </w:rPr>
        <w:t xml:space="preserve"> and each UE receiving the MBS.</w:t>
      </w:r>
    </w:p>
    <w:p w14:paraId="59174CDD" w14:textId="50BFE622" w:rsidR="008A5FAC" w:rsidRPr="00B95D33" w:rsidRDefault="008A5FAC" w:rsidP="00223002">
      <w:pPr>
        <w:rPr>
          <w:b/>
        </w:rPr>
      </w:pPr>
      <w:r w:rsidRPr="00B95D33">
        <w:rPr>
          <w:b/>
        </w:rPr>
        <w:t xml:space="preserve">Proposal 2: Delivery mode 2 is used by </w:t>
      </w:r>
      <w:proofErr w:type="spellStart"/>
      <w:r w:rsidRPr="00B95D33">
        <w:rPr>
          <w:b/>
        </w:rPr>
        <w:t>gNB</w:t>
      </w:r>
      <w:proofErr w:type="spellEnd"/>
      <w:r w:rsidRPr="00B95D33">
        <w:rPr>
          <w:b/>
        </w:rPr>
        <w:t xml:space="preserve"> to provide </w:t>
      </w:r>
      <w:r w:rsidR="00BF4D71">
        <w:rPr>
          <w:b/>
        </w:rPr>
        <w:t xml:space="preserve">an </w:t>
      </w:r>
      <w:r w:rsidRPr="00B95D33">
        <w:rPr>
          <w:b/>
        </w:rPr>
        <w:t>MBS in a cell with no awareness of the UE receiving the MBS</w:t>
      </w:r>
      <w:r w:rsidR="00107387">
        <w:rPr>
          <w:b/>
        </w:rPr>
        <w:t xml:space="preserve"> </w:t>
      </w:r>
      <w:r w:rsidR="00BF4D71">
        <w:rPr>
          <w:b/>
        </w:rPr>
        <w:t xml:space="preserve">by </w:t>
      </w:r>
      <w:proofErr w:type="spellStart"/>
      <w:r w:rsidR="00BF4D71">
        <w:rPr>
          <w:b/>
        </w:rPr>
        <w:t>gNB</w:t>
      </w:r>
      <w:proofErr w:type="spellEnd"/>
      <w:r w:rsidR="00BF4D71">
        <w:rPr>
          <w:b/>
        </w:rPr>
        <w:t xml:space="preserve"> </w:t>
      </w:r>
      <w:r w:rsidR="00107387">
        <w:rPr>
          <w:b/>
        </w:rPr>
        <w:t>or no independent feedback from each UE receiving the MBS</w:t>
      </w:r>
      <w:r w:rsidRPr="00B95D33">
        <w:rPr>
          <w:b/>
        </w:rPr>
        <w:t xml:space="preserve">. The QOS requirement of the MBS is satisfied </w:t>
      </w:r>
      <w:r w:rsidR="00B95D33" w:rsidRPr="00B95D33">
        <w:rPr>
          <w:b/>
        </w:rPr>
        <w:t xml:space="preserve">as best as possible </w:t>
      </w:r>
      <w:r w:rsidRPr="00B95D33">
        <w:rPr>
          <w:b/>
        </w:rPr>
        <w:t xml:space="preserve">by </w:t>
      </w:r>
      <w:proofErr w:type="spellStart"/>
      <w:r w:rsidRPr="00B95D33">
        <w:rPr>
          <w:b/>
        </w:rPr>
        <w:t>gNB</w:t>
      </w:r>
      <w:proofErr w:type="spellEnd"/>
      <w:r w:rsidRPr="00B95D33">
        <w:rPr>
          <w:b/>
        </w:rPr>
        <w:t xml:space="preserve"> itself. </w:t>
      </w:r>
      <w:proofErr w:type="spellStart"/>
      <w:proofErr w:type="gramStart"/>
      <w:r w:rsidRPr="00B95D33">
        <w:rPr>
          <w:b/>
        </w:rPr>
        <w:t>gNB</w:t>
      </w:r>
      <w:proofErr w:type="spellEnd"/>
      <w:proofErr w:type="gramEnd"/>
      <w:r w:rsidRPr="00B95D33">
        <w:rPr>
          <w:b/>
        </w:rPr>
        <w:t xml:space="preserve"> can’t ensure </w:t>
      </w:r>
      <w:r w:rsidR="00107387">
        <w:rPr>
          <w:b/>
        </w:rPr>
        <w:t xml:space="preserve">and verify </w:t>
      </w:r>
      <w:r w:rsidRPr="00B95D33">
        <w:rPr>
          <w:b/>
        </w:rPr>
        <w:t>each UE can receive the MBS with the expected QOS requirement.</w:t>
      </w:r>
      <w:bookmarkEnd w:id="10"/>
      <w:bookmarkEnd w:id="11"/>
      <w:bookmarkEnd w:id="12"/>
    </w:p>
    <w:p w14:paraId="4FCD86EA" w14:textId="77777777" w:rsidR="00B95D33" w:rsidRDefault="00B95D33" w:rsidP="00223002"/>
    <w:p w14:paraId="299EB9D2" w14:textId="0F48B0B5" w:rsidR="00BD2DD9" w:rsidRDefault="00BD2DD9" w:rsidP="00BD2DD9">
      <w:pPr>
        <w:pStyle w:val="1"/>
      </w:pPr>
      <w:r>
        <w:t>3 Application scenarios for two delivery modes</w:t>
      </w:r>
    </w:p>
    <w:p w14:paraId="323BAF34" w14:textId="77777777" w:rsidR="002375DF" w:rsidRDefault="0040279A" w:rsidP="00BD2DD9">
      <w:pPr>
        <w:rPr>
          <w:rFonts w:eastAsia="Yu Mincho"/>
          <w:lang w:eastAsia="ja-JP"/>
        </w:rPr>
      </w:pPr>
      <w:r>
        <w:rPr>
          <w:rFonts w:eastAsia="Yu Mincho"/>
          <w:lang w:eastAsia="ja-JP"/>
        </w:rPr>
        <w:t xml:space="preserve">During the discussion on the NR MBS WI, each MBS service type has the same QOS requirement as the same unicast service type. No matter which delivery mode is used for an MBS, the QOS requirement of the MBS should be met by </w:t>
      </w:r>
      <w:proofErr w:type="spellStart"/>
      <w:r>
        <w:rPr>
          <w:rFonts w:eastAsia="Yu Mincho"/>
          <w:lang w:eastAsia="ja-JP"/>
        </w:rPr>
        <w:t>gNB</w:t>
      </w:r>
      <w:proofErr w:type="spellEnd"/>
      <w:r>
        <w:rPr>
          <w:rFonts w:eastAsia="Yu Mincho"/>
          <w:lang w:eastAsia="ja-JP"/>
        </w:rPr>
        <w:t xml:space="preserve">. </w:t>
      </w:r>
    </w:p>
    <w:p w14:paraId="13AE1701" w14:textId="7303978A" w:rsidR="002375DF" w:rsidRDefault="0040279A" w:rsidP="00BD2DD9">
      <w:pPr>
        <w:rPr>
          <w:rFonts w:eastAsia="Yu Mincho"/>
          <w:lang w:eastAsia="ja-JP"/>
        </w:rPr>
      </w:pPr>
      <w:r>
        <w:rPr>
          <w:rFonts w:eastAsia="Yu Mincho"/>
          <w:lang w:eastAsia="ja-JP"/>
        </w:rPr>
        <w:t xml:space="preserve">For the broadcast service, </w:t>
      </w:r>
      <w:proofErr w:type="spellStart"/>
      <w:r>
        <w:rPr>
          <w:rFonts w:eastAsia="Yu Mincho"/>
          <w:lang w:eastAsia="ja-JP"/>
        </w:rPr>
        <w:t>gNB</w:t>
      </w:r>
      <w:proofErr w:type="spellEnd"/>
      <w:r>
        <w:rPr>
          <w:rFonts w:eastAsia="Yu Mincho"/>
          <w:lang w:eastAsia="ja-JP"/>
        </w:rPr>
        <w:t xml:space="preserve"> can only depend on its</w:t>
      </w:r>
      <w:r w:rsidR="0050571C">
        <w:rPr>
          <w:rFonts w:eastAsia="Yu Mincho"/>
          <w:lang w:eastAsia="ja-JP"/>
        </w:rPr>
        <w:t xml:space="preserve">elf </w:t>
      </w:r>
      <w:r>
        <w:rPr>
          <w:rFonts w:eastAsia="Yu Mincho"/>
          <w:lang w:eastAsia="ja-JP"/>
        </w:rPr>
        <w:t xml:space="preserve">to satisfy the QOS requirement of the broadcast service due to the fact that the broadcast service is provided in </w:t>
      </w:r>
      <w:r w:rsidR="0050571C">
        <w:rPr>
          <w:rFonts w:eastAsia="Yu Mincho"/>
          <w:lang w:eastAsia="ja-JP"/>
        </w:rPr>
        <w:t>a</w:t>
      </w:r>
      <w:r>
        <w:rPr>
          <w:rFonts w:eastAsia="Yu Mincho"/>
          <w:lang w:eastAsia="ja-JP"/>
        </w:rPr>
        <w:t xml:space="preserve"> cell with no awareness of the UE receiving the MBS by </w:t>
      </w:r>
      <w:proofErr w:type="spellStart"/>
      <w:r>
        <w:rPr>
          <w:rFonts w:eastAsia="Yu Mincho"/>
          <w:lang w:eastAsia="ja-JP"/>
        </w:rPr>
        <w:t>gNB</w:t>
      </w:r>
      <w:proofErr w:type="spellEnd"/>
      <w:r w:rsidR="0050571C">
        <w:rPr>
          <w:rFonts w:eastAsia="Yu Mincho"/>
          <w:lang w:eastAsia="ja-JP"/>
        </w:rPr>
        <w:t xml:space="preserve">. </w:t>
      </w:r>
      <w:proofErr w:type="spellStart"/>
      <w:proofErr w:type="gramStart"/>
      <w:r>
        <w:rPr>
          <w:rFonts w:eastAsia="Yu Mincho"/>
          <w:lang w:eastAsia="ja-JP"/>
        </w:rPr>
        <w:t>gNB</w:t>
      </w:r>
      <w:proofErr w:type="spellEnd"/>
      <w:proofErr w:type="gramEnd"/>
      <w:r>
        <w:rPr>
          <w:rFonts w:eastAsia="Yu Mincho"/>
          <w:lang w:eastAsia="ja-JP"/>
        </w:rPr>
        <w:t xml:space="preserve"> can’t </w:t>
      </w:r>
      <w:r w:rsidR="0050571C">
        <w:rPr>
          <w:rFonts w:eastAsia="Yu Mincho"/>
          <w:lang w:eastAsia="ja-JP"/>
        </w:rPr>
        <w:t xml:space="preserve">ensure and </w:t>
      </w:r>
      <w:r>
        <w:rPr>
          <w:rFonts w:eastAsia="Yu Mincho"/>
          <w:lang w:eastAsia="ja-JP"/>
        </w:rPr>
        <w:t xml:space="preserve">verify </w:t>
      </w:r>
      <w:r w:rsidR="0050571C">
        <w:rPr>
          <w:rFonts w:eastAsia="Yu Mincho"/>
          <w:lang w:eastAsia="ja-JP"/>
        </w:rPr>
        <w:t>tha</w:t>
      </w:r>
      <w:r>
        <w:rPr>
          <w:rFonts w:eastAsia="Yu Mincho"/>
          <w:lang w:eastAsia="ja-JP"/>
        </w:rPr>
        <w:t>t a broadcast service is received by each UE wit</w:t>
      </w:r>
      <w:r w:rsidR="00CD39B8">
        <w:rPr>
          <w:rFonts w:eastAsia="Yu Mincho"/>
          <w:lang w:eastAsia="ja-JP"/>
        </w:rPr>
        <w:t>h the expected QOS requirement. Based on the above analysis on the broadcast service, the broadcast service can only use delivery mode 2, which is the conclusion made in the past RAN2 meeting</w:t>
      </w:r>
      <w:r w:rsidR="004F0BE4">
        <w:rPr>
          <w:rFonts w:eastAsia="Yu Mincho"/>
          <w:lang w:eastAsia="ja-JP"/>
        </w:rPr>
        <w:t>s</w:t>
      </w:r>
      <w:r w:rsidR="00CD39B8">
        <w:rPr>
          <w:rFonts w:eastAsia="Yu Mincho"/>
          <w:lang w:eastAsia="ja-JP"/>
        </w:rPr>
        <w:t>.</w:t>
      </w:r>
    </w:p>
    <w:p w14:paraId="6ED2DFB7" w14:textId="3A89906C" w:rsidR="00F61E9C" w:rsidRDefault="0040279A" w:rsidP="00BD2DD9">
      <w:pPr>
        <w:rPr>
          <w:rFonts w:eastAsiaTheme="minorEastAsia"/>
        </w:rPr>
      </w:pPr>
      <w:r>
        <w:rPr>
          <w:rFonts w:eastAsia="Yu Mincho"/>
          <w:lang w:eastAsia="ja-JP"/>
        </w:rPr>
        <w:t xml:space="preserve">For the multicast service, </w:t>
      </w:r>
      <w:proofErr w:type="spellStart"/>
      <w:r w:rsidR="00504CFB">
        <w:rPr>
          <w:rFonts w:eastAsia="Yu Mincho"/>
          <w:lang w:eastAsia="ja-JP"/>
        </w:rPr>
        <w:t>gNB</w:t>
      </w:r>
      <w:proofErr w:type="spellEnd"/>
      <w:r w:rsidR="00504CFB">
        <w:rPr>
          <w:rFonts w:eastAsia="Yu Mincho"/>
          <w:lang w:eastAsia="ja-JP"/>
        </w:rPr>
        <w:t xml:space="preserve"> </w:t>
      </w:r>
      <w:r w:rsidR="0050571C">
        <w:rPr>
          <w:rFonts w:eastAsia="Yu Mincho"/>
          <w:lang w:eastAsia="ja-JP"/>
        </w:rPr>
        <w:t xml:space="preserve">know which UEs are receiving the multicast service. Therefore, </w:t>
      </w:r>
      <w:proofErr w:type="spellStart"/>
      <w:r w:rsidR="0050571C">
        <w:rPr>
          <w:rFonts w:eastAsia="Yu Mincho"/>
          <w:lang w:eastAsia="ja-JP"/>
        </w:rPr>
        <w:t>gNB</w:t>
      </w:r>
      <w:proofErr w:type="spellEnd"/>
      <w:r w:rsidR="0050571C">
        <w:rPr>
          <w:rFonts w:eastAsia="Yu Mincho"/>
          <w:lang w:eastAsia="ja-JP"/>
        </w:rPr>
        <w:t xml:space="preserve"> should ensure that the </w:t>
      </w:r>
      <w:r w:rsidR="00504CFB">
        <w:rPr>
          <w:rFonts w:eastAsia="Yu Mincho"/>
          <w:lang w:eastAsia="ja-JP"/>
        </w:rPr>
        <w:t xml:space="preserve">QOS requirement of the multicast service </w:t>
      </w:r>
      <w:r w:rsidR="0050571C">
        <w:rPr>
          <w:rFonts w:eastAsia="Yu Mincho"/>
          <w:lang w:eastAsia="ja-JP"/>
        </w:rPr>
        <w:t xml:space="preserve">be satisfied for each UE </w:t>
      </w:r>
      <w:r w:rsidR="00504CFB">
        <w:rPr>
          <w:rFonts w:eastAsia="Yu Mincho"/>
          <w:lang w:eastAsia="ja-JP"/>
        </w:rPr>
        <w:t xml:space="preserve">through the interaction between </w:t>
      </w:r>
      <w:proofErr w:type="spellStart"/>
      <w:r w:rsidR="00504CFB">
        <w:rPr>
          <w:rFonts w:eastAsia="Yu Mincho"/>
          <w:lang w:eastAsia="ja-JP"/>
        </w:rPr>
        <w:t>gNB</w:t>
      </w:r>
      <w:proofErr w:type="spellEnd"/>
      <w:r w:rsidR="00504CFB">
        <w:rPr>
          <w:rFonts w:eastAsia="Yu Mincho"/>
          <w:lang w:eastAsia="ja-JP"/>
        </w:rPr>
        <w:t xml:space="preserve"> and each UE</w:t>
      </w:r>
      <w:r w:rsidR="002375DF">
        <w:rPr>
          <w:rFonts w:eastAsia="Yu Mincho"/>
          <w:lang w:eastAsia="ja-JP"/>
        </w:rPr>
        <w:t>.</w:t>
      </w:r>
      <w:r w:rsidR="00CD39B8">
        <w:rPr>
          <w:rFonts w:eastAsia="Yu Mincho"/>
          <w:lang w:eastAsia="ja-JP"/>
        </w:rPr>
        <w:t xml:space="preserve"> </w:t>
      </w:r>
      <w:r w:rsidR="0050571C">
        <w:rPr>
          <w:rFonts w:eastAsiaTheme="minorEastAsia" w:hint="eastAsia"/>
        </w:rPr>
        <w:t>B</w:t>
      </w:r>
      <w:r w:rsidR="0050571C">
        <w:rPr>
          <w:rFonts w:eastAsiaTheme="minorEastAsia"/>
        </w:rPr>
        <w:t xml:space="preserve">ased on the above analysis on the multicast service, the multicast service needs to be provided by </w:t>
      </w:r>
      <w:proofErr w:type="spellStart"/>
      <w:r w:rsidR="0050571C">
        <w:rPr>
          <w:rFonts w:eastAsiaTheme="minorEastAsia"/>
        </w:rPr>
        <w:t>gNB</w:t>
      </w:r>
      <w:proofErr w:type="spellEnd"/>
      <w:r w:rsidR="0050571C">
        <w:rPr>
          <w:rFonts w:eastAsiaTheme="minorEastAsia"/>
        </w:rPr>
        <w:t xml:space="preserve"> </w:t>
      </w:r>
      <w:r w:rsidR="00CD39B8">
        <w:rPr>
          <w:rFonts w:eastAsiaTheme="minorEastAsia"/>
        </w:rPr>
        <w:t xml:space="preserve">with </w:t>
      </w:r>
      <w:r w:rsidR="0050571C">
        <w:rPr>
          <w:rFonts w:eastAsiaTheme="minorEastAsia"/>
        </w:rPr>
        <w:t>delivery mode 1 no matter the QOS requirement of a</w:t>
      </w:r>
      <w:r w:rsidR="006E2154">
        <w:rPr>
          <w:rFonts w:eastAsiaTheme="minorEastAsia"/>
        </w:rPr>
        <w:t xml:space="preserve"> multicast service</w:t>
      </w:r>
      <w:r w:rsidR="0050571C">
        <w:rPr>
          <w:rFonts w:eastAsiaTheme="minorEastAsia"/>
        </w:rPr>
        <w:t xml:space="preserve"> is high or low.</w:t>
      </w:r>
      <w:r w:rsidR="00BF4D71">
        <w:rPr>
          <w:rFonts w:eastAsiaTheme="minorEastAsia"/>
        </w:rPr>
        <w:t xml:space="preserve"> </w:t>
      </w:r>
    </w:p>
    <w:p w14:paraId="00B7A9AA" w14:textId="13540AE1" w:rsidR="00E034FF" w:rsidRDefault="00BF4D71" w:rsidP="00BD2DD9">
      <w:pPr>
        <w:rPr>
          <w:rFonts w:eastAsiaTheme="minorEastAsia"/>
        </w:rPr>
      </w:pPr>
      <w:r>
        <w:rPr>
          <w:rFonts w:eastAsiaTheme="minorEastAsia"/>
        </w:rPr>
        <w:t xml:space="preserve">If a multicast service with the low QOS requirement is provided by </w:t>
      </w:r>
      <w:proofErr w:type="spellStart"/>
      <w:r>
        <w:rPr>
          <w:rFonts w:eastAsiaTheme="minorEastAsia"/>
        </w:rPr>
        <w:t>gNB</w:t>
      </w:r>
      <w:proofErr w:type="spellEnd"/>
      <w:r>
        <w:rPr>
          <w:rFonts w:eastAsiaTheme="minorEastAsia"/>
        </w:rPr>
        <w:t xml:space="preserve"> using delivery mode 2, </w:t>
      </w:r>
      <w:proofErr w:type="spellStart"/>
      <w:r>
        <w:rPr>
          <w:rFonts w:eastAsiaTheme="minorEastAsia"/>
        </w:rPr>
        <w:t>gNB</w:t>
      </w:r>
      <w:proofErr w:type="spellEnd"/>
      <w:r>
        <w:rPr>
          <w:rFonts w:eastAsiaTheme="minorEastAsia"/>
        </w:rPr>
        <w:t xml:space="preserve"> can’t ensure and verify that the QOS requirement of the multicast service is met for each UE, which is against the rule that the QOS requirement of </w:t>
      </w:r>
      <w:r w:rsidR="006E2154">
        <w:rPr>
          <w:rFonts w:eastAsiaTheme="minorEastAsia"/>
        </w:rPr>
        <w:t xml:space="preserve">a multicast </w:t>
      </w:r>
      <w:r w:rsidR="00C730AE">
        <w:rPr>
          <w:rFonts w:eastAsiaTheme="minorEastAsia"/>
        </w:rPr>
        <w:t xml:space="preserve">service </w:t>
      </w:r>
      <w:r w:rsidR="006E2154">
        <w:rPr>
          <w:rFonts w:eastAsiaTheme="minorEastAsia"/>
        </w:rPr>
        <w:t xml:space="preserve">should be met just as if it </w:t>
      </w:r>
      <w:r w:rsidR="00F61E9C">
        <w:rPr>
          <w:rFonts w:eastAsiaTheme="minorEastAsia"/>
        </w:rPr>
        <w:t xml:space="preserve">is </w:t>
      </w:r>
      <w:r w:rsidR="006E2154">
        <w:rPr>
          <w:rFonts w:eastAsiaTheme="minorEastAsia"/>
        </w:rPr>
        <w:t>a unicast service.</w:t>
      </w:r>
      <w:r w:rsidR="007F77CB">
        <w:rPr>
          <w:rFonts w:eastAsiaTheme="minorEastAsia"/>
        </w:rPr>
        <w:t xml:space="preserve"> Therefore the following proposal need</w:t>
      </w:r>
      <w:r w:rsidR="00C950E2">
        <w:rPr>
          <w:rFonts w:eastAsiaTheme="minorEastAsia"/>
        </w:rPr>
        <w:t>s</w:t>
      </w:r>
      <w:r w:rsidR="007F77CB">
        <w:rPr>
          <w:rFonts w:eastAsiaTheme="minorEastAsia"/>
        </w:rPr>
        <w:t xml:space="preserve"> to be supported.</w:t>
      </w:r>
      <w:r w:rsidR="00C950E2">
        <w:rPr>
          <w:rFonts w:eastAsiaTheme="minorEastAsia"/>
        </w:rPr>
        <w:t xml:space="preserve"> </w:t>
      </w:r>
      <w:r w:rsidR="00E034FF">
        <w:rPr>
          <w:rFonts w:eastAsiaTheme="minorEastAsia"/>
        </w:rPr>
        <w:t xml:space="preserve">Use the set A to represent all the methods taken for a </w:t>
      </w:r>
      <w:r w:rsidR="00C950E2">
        <w:rPr>
          <w:rFonts w:eastAsiaTheme="minorEastAsia"/>
        </w:rPr>
        <w:t xml:space="preserve">multicast service with </w:t>
      </w:r>
      <w:r w:rsidR="00E034FF">
        <w:rPr>
          <w:rFonts w:eastAsiaTheme="minorEastAsia"/>
        </w:rPr>
        <w:t xml:space="preserve">the </w:t>
      </w:r>
      <w:r w:rsidR="00C950E2">
        <w:rPr>
          <w:rFonts w:eastAsiaTheme="minorEastAsia"/>
        </w:rPr>
        <w:t>high QOS requirement</w:t>
      </w:r>
      <w:r w:rsidR="00F61E9C">
        <w:rPr>
          <w:rFonts w:eastAsiaTheme="minorEastAsia"/>
        </w:rPr>
        <w:t>. A</w:t>
      </w:r>
      <w:r w:rsidR="00E034FF">
        <w:rPr>
          <w:rFonts w:eastAsiaTheme="minorEastAsia"/>
        </w:rPr>
        <w:t xml:space="preserve"> </w:t>
      </w:r>
      <w:r w:rsidR="00C950E2">
        <w:rPr>
          <w:rFonts w:eastAsiaTheme="minorEastAsia"/>
        </w:rPr>
        <w:t xml:space="preserve">multicast service with the low QOS </w:t>
      </w:r>
      <w:r w:rsidR="00E034FF">
        <w:rPr>
          <w:rFonts w:eastAsiaTheme="minorEastAsia"/>
        </w:rPr>
        <w:t xml:space="preserve">requirement </w:t>
      </w:r>
      <w:r w:rsidR="00CD39B8">
        <w:rPr>
          <w:rFonts w:eastAsiaTheme="minorEastAsia"/>
        </w:rPr>
        <w:t>may only use</w:t>
      </w:r>
      <w:r w:rsidR="00E034FF">
        <w:rPr>
          <w:rFonts w:eastAsiaTheme="minorEastAsia"/>
        </w:rPr>
        <w:t xml:space="preserve"> some methods of the set A.</w:t>
      </w:r>
    </w:p>
    <w:p w14:paraId="5103F364" w14:textId="55625747" w:rsidR="007F77CB" w:rsidRDefault="007F77CB" w:rsidP="00BD2DD9">
      <w:pPr>
        <w:rPr>
          <w:rFonts w:eastAsiaTheme="minorEastAsia"/>
          <w:b/>
        </w:rPr>
      </w:pPr>
      <w:bookmarkStart w:id="13" w:name="OLE_LINK26"/>
      <w:bookmarkStart w:id="14" w:name="OLE_LINK27"/>
      <w:bookmarkStart w:id="15" w:name="OLE_LINK56"/>
      <w:r w:rsidRPr="002A371B">
        <w:rPr>
          <w:rFonts w:eastAsiaTheme="minorEastAsia"/>
          <w:b/>
        </w:rPr>
        <w:t xml:space="preserve">Proposal 3: </w:t>
      </w:r>
      <w:r w:rsidR="00CD39B8">
        <w:rPr>
          <w:rFonts w:eastAsiaTheme="minorEastAsia"/>
          <w:b/>
        </w:rPr>
        <w:t>A</w:t>
      </w:r>
      <w:r w:rsidRPr="002A371B">
        <w:rPr>
          <w:rFonts w:eastAsiaTheme="minorEastAsia"/>
          <w:b/>
        </w:rPr>
        <w:t xml:space="preserve"> multicast service should </w:t>
      </w:r>
      <w:r w:rsidR="00CD39B8">
        <w:rPr>
          <w:rFonts w:eastAsiaTheme="minorEastAsia"/>
          <w:b/>
        </w:rPr>
        <w:t xml:space="preserve">be provided with </w:t>
      </w:r>
      <w:r w:rsidRPr="002A371B">
        <w:rPr>
          <w:rFonts w:eastAsiaTheme="minorEastAsia"/>
          <w:b/>
        </w:rPr>
        <w:t>delivery mode 1</w:t>
      </w:r>
      <w:r w:rsidR="00CD39B8">
        <w:rPr>
          <w:rFonts w:eastAsiaTheme="minorEastAsia"/>
          <w:b/>
        </w:rPr>
        <w:t xml:space="preserve"> by </w:t>
      </w:r>
      <w:proofErr w:type="spellStart"/>
      <w:r w:rsidR="00CD39B8">
        <w:rPr>
          <w:rFonts w:eastAsiaTheme="minorEastAsia"/>
          <w:b/>
        </w:rPr>
        <w:t>gNB</w:t>
      </w:r>
      <w:proofErr w:type="spellEnd"/>
      <w:r w:rsidR="00CD39B8">
        <w:rPr>
          <w:rFonts w:eastAsiaTheme="minorEastAsia"/>
          <w:b/>
        </w:rPr>
        <w:t xml:space="preserve"> to ensure and verify that the multicast service is </w:t>
      </w:r>
      <w:r w:rsidR="00246354">
        <w:rPr>
          <w:rFonts w:eastAsiaTheme="minorEastAsia"/>
          <w:b/>
        </w:rPr>
        <w:t>received by each UE with the expected QOS requirement</w:t>
      </w:r>
      <w:r w:rsidRPr="002A371B">
        <w:rPr>
          <w:rFonts w:eastAsiaTheme="minorEastAsia"/>
          <w:b/>
        </w:rPr>
        <w:t>.</w:t>
      </w:r>
      <w:bookmarkEnd w:id="13"/>
      <w:bookmarkEnd w:id="14"/>
      <w:bookmarkEnd w:id="15"/>
    </w:p>
    <w:p w14:paraId="38BB12DD" w14:textId="77777777" w:rsidR="00246354" w:rsidRPr="002A371B" w:rsidRDefault="00246354" w:rsidP="00BD2DD9">
      <w:pPr>
        <w:rPr>
          <w:rFonts w:eastAsiaTheme="minorEastAsia"/>
          <w:b/>
        </w:rPr>
      </w:pPr>
    </w:p>
    <w:p w14:paraId="01066FA1" w14:textId="77777777" w:rsidR="00BD2DD9" w:rsidRDefault="00BD2DD9" w:rsidP="00BD2DD9">
      <w:pPr>
        <w:rPr>
          <w:rFonts w:eastAsia="Yu Mincho"/>
          <w:lang w:eastAsia="ja-JP"/>
        </w:rPr>
      </w:pPr>
    </w:p>
    <w:p w14:paraId="6EF52098" w14:textId="77777777" w:rsidR="00BD2DD9" w:rsidRPr="00BD2DD9" w:rsidRDefault="00BD2DD9" w:rsidP="00BD2DD9">
      <w:pPr>
        <w:rPr>
          <w:rFonts w:eastAsia="Yu Mincho"/>
          <w:lang w:eastAsia="ja-JP"/>
        </w:rPr>
      </w:pPr>
    </w:p>
    <w:p w14:paraId="494B6AF4" w14:textId="40877CFB" w:rsidR="00BD2DD9" w:rsidRDefault="00B82723" w:rsidP="00BD2DD9">
      <w:pPr>
        <w:pStyle w:val="1"/>
      </w:pPr>
      <w:r>
        <w:t xml:space="preserve">4 </w:t>
      </w:r>
      <w:r w:rsidR="00BD2DD9">
        <w:t>Delivery mode 1</w:t>
      </w:r>
      <w:r w:rsidR="00ED09F8">
        <w:t xml:space="preserve"> specific functions</w:t>
      </w:r>
    </w:p>
    <w:bookmarkEnd w:id="5"/>
    <w:bookmarkEnd w:id="6"/>
    <w:bookmarkEnd w:id="7"/>
    <w:bookmarkEnd w:id="8"/>
    <w:bookmarkEnd w:id="9"/>
    <w:p w14:paraId="71536F58" w14:textId="58F5F1FF" w:rsidR="00822CC4" w:rsidRDefault="0082521C" w:rsidP="007C56E2">
      <w:r>
        <w:t xml:space="preserve">Based on the discussion on delivery mode 1 so far, </w:t>
      </w:r>
      <w:r w:rsidR="0025201F">
        <w:t xml:space="preserve">the </w:t>
      </w:r>
      <w:r w:rsidR="00727910">
        <w:t xml:space="preserve">following </w:t>
      </w:r>
      <w:r>
        <w:t xml:space="preserve">user plane </w:t>
      </w:r>
      <w:r w:rsidR="0025201F">
        <w:t xml:space="preserve">architecture </w:t>
      </w:r>
      <w:r w:rsidR="004C4A64">
        <w:t xml:space="preserve">for </w:t>
      </w:r>
      <w:r w:rsidR="00822CC4">
        <w:t xml:space="preserve">delivery mode 1 </w:t>
      </w:r>
      <w:r w:rsidR="004C4A64">
        <w:t xml:space="preserve">from the </w:t>
      </w:r>
      <w:proofErr w:type="spellStart"/>
      <w:r w:rsidR="004C4A64">
        <w:t>gNB</w:t>
      </w:r>
      <w:proofErr w:type="spellEnd"/>
      <w:r w:rsidR="004C4A64">
        <w:t xml:space="preserve"> side </w:t>
      </w:r>
      <w:r w:rsidR="00822CC4">
        <w:t>seems to be supported by the majo</w:t>
      </w:r>
      <w:r>
        <w:t>r companies.</w:t>
      </w:r>
    </w:p>
    <w:p w14:paraId="52158DD2" w14:textId="37FF0E4F" w:rsidR="00822CC4" w:rsidRDefault="00721339" w:rsidP="00822CC4">
      <w:pPr>
        <w:jc w:val="center"/>
        <w:rPr>
          <w:rFonts w:eastAsiaTheme="minorEastAsia"/>
        </w:rPr>
      </w:pPr>
      <w:r>
        <w:rPr>
          <w:rFonts w:eastAsiaTheme="minorEastAsia"/>
          <w:noProof/>
          <w:lang w:val="en-US"/>
        </w:rPr>
        <w:drawing>
          <wp:inline distT="0" distB="0" distL="0" distR="0" wp14:anchorId="374AFD04" wp14:editId="3F79A015">
            <wp:extent cx="6115685" cy="38627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862705"/>
                    </a:xfrm>
                    <a:prstGeom prst="rect">
                      <a:avLst/>
                    </a:prstGeom>
                    <a:noFill/>
                    <a:ln>
                      <a:noFill/>
                    </a:ln>
                  </pic:spPr>
                </pic:pic>
              </a:graphicData>
            </a:graphic>
          </wp:inline>
        </w:drawing>
      </w:r>
    </w:p>
    <w:p w14:paraId="28E379F5" w14:textId="19DDBBB5" w:rsidR="00822CC4" w:rsidRPr="003D61D6" w:rsidRDefault="0082521C" w:rsidP="0082521C">
      <w:pPr>
        <w:jc w:val="center"/>
        <w:rPr>
          <w:b/>
        </w:rPr>
      </w:pPr>
      <w:bookmarkStart w:id="16" w:name="OLE_LINK17"/>
      <w:bookmarkStart w:id="17" w:name="OLE_LINK18"/>
      <w:r w:rsidRPr="003D61D6">
        <w:rPr>
          <w:rFonts w:hint="eastAsia"/>
          <w:b/>
        </w:rPr>
        <w:t>F</w:t>
      </w:r>
      <w:r w:rsidRPr="003D61D6">
        <w:rPr>
          <w:b/>
        </w:rPr>
        <w:t>igure 1: User plane architecture for delivery mode 1 of NR MBS</w:t>
      </w:r>
      <w:r w:rsidR="003A2C3C" w:rsidRPr="003D61D6">
        <w:rPr>
          <w:b/>
        </w:rPr>
        <w:t xml:space="preserve"> from </w:t>
      </w:r>
      <w:proofErr w:type="spellStart"/>
      <w:r w:rsidR="003A2C3C" w:rsidRPr="003D61D6">
        <w:rPr>
          <w:b/>
        </w:rPr>
        <w:t>gNB</w:t>
      </w:r>
      <w:proofErr w:type="spellEnd"/>
      <w:r w:rsidR="003A2C3C" w:rsidRPr="003D61D6">
        <w:rPr>
          <w:b/>
        </w:rPr>
        <w:t xml:space="preserve"> side</w:t>
      </w:r>
      <w:bookmarkEnd w:id="16"/>
      <w:bookmarkEnd w:id="17"/>
    </w:p>
    <w:p w14:paraId="6AAAB31A" w14:textId="1085EC2A" w:rsidR="008B5FB1" w:rsidRDefault="00727910" w:rsidP="008B5FB1">
      <w:r>
        <w:t xml:space="preserve">As shown in Figure 1, </w:t>
      </w:r>
      <w:r w:rsidR="00D36E4F">
        <w:t xml:space="preserve">one common SDAP entity and one common PDCP entity for each RB are used to provide an MBS </w:t>
      </w:r>
      <w:r w:rsidR="00771BF9">
        <w:t xml:space="preserve">session </w:t>
      </w:r>
      <w:r w:rsidR="00D36E4F">
        <w:t xml:space="preserve">with delivery mode 1. </w:t>
      </w:r>
      <w:r w:rsidR="008B5FB1">
        <w:t>The common SDPA entity maps the QOS flows of the MBS session into one RB or several RBs. In order to distinguish the RB for an MBS session from the RB for a PDU session, use MRB to indicate the RB for the MBS session.</w:t>
      </w:r>
    </w:p>
    <w:p w14:paraId="304F80A4" w14:textId="26593EBC" w:rsidR="00D36E4F" w:rsidRDefault="00D36E4F" w:rsidP="007C56E2">
      <w:r>
        <w:t>To satisfy the QOS requirement of the MBS</w:t>
      </w:r>
      <w:r w:rsidR="00771BF9">
        <w:t xml:space="preserve"> session</w:t>
      </w:r>
      <w:r>
        <w:t xml:space="preserve">, both the PTM bearer and the PTP bearer for each UE are by default configured to support the dynamic PTP/PTM switching with the minimum switching delay. </w:t>
      </w:r>
      <w:r w:rsidR="008968F4">
        <w:t>In order to save the power consumption of UE, the DRX mode for the PTM bearer monitoring should be configured by default. If no DRX mode is configured for the PTM bearer</w:t>
      </w:r>
      <w:r w:rsidR="00771BF9">
        <w:t xml:space="preserve"> monitoring</w:t>
      </w:r>
      <w:r w:rsidR="008968F4">
        <w:t xml:space="preserve">, UE has no need to monitor the PTM bearer. </w:t>
      </w:r>
      <w:r w:rsidR="005E4BA7">
        <w:t>For each UE, the unitary DRX mode for both the PDU session monitoring and the PTP bearer monitoring is configured.</w:t>
      </w:r>
      <w:r w:rsidR="00A44BDC">
        <w:t xml:space="preserve"> During the PTM transmission, the DRX mode for the PTM bearer </w:t>
      </w:r>
      <w:r w:rsidR="00771BF9">
        <w:t xml:space="preserve">monitoring </w:t>
      </w:r>
      <w:r w:rsidR="00A44BDC">
        <w:t>can be updated through MAC CE or DCI format. During the PTP transmission, the unitary DRX mode for both the PDU session and the PTP bearer can be updated through MAC CE or DCI format.</w:t>
      </w:r>
    </w:p>
    <w:p w14:paraId="03C83F35" w14:textId="4724FA45" w:rsidR="004E01F9" w:rsidRPr="008D6DF2" w:rsidRDefault="008B5FB1" w:rsidP="007C56E2">
      <w:pPr>
        <w:rPr>
          <w:color w:val="000000" w:themeColor="text1"/>
        </w:rPr>
      </w:pPr>
      <w:r>
        <w:t xml:space="preserve">To support the data lossless reception of </w:t>
      </w:r>
      <w:r w:rsidR="00623EA1">
        <w:t>an MBS</w:t>
      </w:r>
      <w:r>
        <w:t xml:space="preserve">, </w:t>
      </w:r>
      <w:r w:rsidR="00623EA1">
        <w:t xml:space="preserve">the common </w:t>
      </w:r>
      <w:r w:rsidR="004E01F9">
        <w:t xml:space="preserve">PDCP entity </w:t>
      </w:r>
      <w:r w:rsidR="00623EA1">
        <w:t xml:space="preserve">for each MRB is </w:t>
      </w:r>
      <w:r w:rsidR="004E01F9">
        <w:t>connected with one RLC entity for the PTM bearer and one RLC entity</w:t>
      </w:r>
      <w:r w:rsidR="002E664F">
        <w:t xml:space="preserve"> for the PTP bearer per UE. The new </w:t>
      </w:r>
      <w:r w:rsidR="00D235E2">
        <w:t xml:space="preserve">traffic </w:t>
      </w:r>
      <w:r w:rsidR="002E664F">
        <w:t>channel MTCH is used for the PTM bearer</w:t>
      </w:r>
      <w:r w:rsidR="00623EA1">
        <w:t xml:space="preserve"> while DTCH is used for the PTP bearer.</w:t>
      </w:r>
      <w:r w:rsidR="0082749D">
        <w:t xml:space="preserve"> The multiplexing of the different MTCHs of the PTM bearer should be supported w</w:t>
      </w:r>
      <w:r w:rsidR="0082749D" w:rsidRPr="008D6DF2">
        <w:rPr>
          <w:color w:val="000000" w:themeColor="text1"/>
        </w:rPr>
        <w:t>here each MTCH needs the dynamic scheduling.</w:t>
      </w:r>
      <w:r w:rsidR="00C041C0" w:rsidRPr="008D6DF2">
        <w:rPr>
          <w:color w:val="000000" w:themeColor="text1"/>
        </w:rPr>
        <w:t xml:space="preserve"> In order to transmit the MBS session with the PTM bearer, G-RNTI and </w:t>
      </w:r>
      <w:r w:rsidR="00771BF9" w:rsidRPr="008D6DF2">
        <w:rPr>
          <w:color w:val="000000" w:themeColor="text1"/>
        </w:rPr>
        <w:t>CS-</w:t>
      </w:r>
      <w:r w:rsidR="00C041C0" w:rsidRPr="008D6DF2">
        <w:rPr>
          <w:color w:val="000000" w:themeColor="text1"/>
        </w:rPr>
        <w:t xml:space="preserve">G-RNTI should be configured with G-RNIT </w:t>
      </w:r>
      <w:r w:rsidR="00D235E2" w:rsidRPr="008D6DF2">
        <w:rPr>
          <w:color w:val="000000" w:themeColor="text1"/>
        </w:rPr>
        <w:t>f</w:t>
      </w:r>
      <w:r w:rsidR="00C041C0" w:rsidRPr="008D6DF2">
        <w:rPr>
          <w:color w:val="000000" w:themeColor="text1"/>
        </w:rPr>
        <w:t xml:space="preserve">or the dynamic scheduling and </w:t>
      </w:r>
      <w:r w:rsidR="00771BF9" w:rsidRPr="008D6DF2">
        <w:rPr>
          <w:color w:val="000000" w:themeColor="text1"/>
        </w:rPr>
        <w:t>CS-</w:t>
      </w:r>
      <w:r w:rsidR="00C041C0" w:rsidRPr="008D6DF2">
        <w:rPr>
          <w:color w:val="000000" w:themeColor="text1"/>
        </w:rPr>
        <w:t>G-RNTI for the SPS sched</w:t>
      </w:r>
      <w:r w:rsidR="00D235E2" w:rsidRPr="008D6DF2">
        <w:rPr>
          <w:color w:val="000000" w:themeColor="text1"/>
        </w:rPr>
        <w:t>u</w:t>
      </w:r>
      <w:r w:rsidR="00C041C0" w:rsidRPr="008D6DF2">
        <w:rPr>
          <w:color w:val="000000" w:themeColor="text1"/>
        </w:rPr>
        <w:t>ling.</w:t>
      </w:r>
    </w:p>
    <w:p w14:paraId="4F4D4811" w14:textId="0166A8C7" w:rsidR="00623EA1" w:rsidRDefault="00A44BDC" w:rsidP="007C56E2">
      <w:r>
        <w:lastRenderedPageBreak/>
        <w:t xml:space="preserve">Based on the above analysis, the following proposal </w:t>
      </w:r>
      <w:r w:rsidR="00615DD7">
        <w:t xml:space="preserve">is </w:t>
      </w:r>
      <w:r>
        <w:t>made.</w:t>
      </w:r>
    </w:p>
    <w:p w14:paraId="1DA6B73D" w14:textId="3AA4F6AB" w:rsidR="00A44BDC" w:rsidRPr="003A2C3C" w:rsidRDefault="00A44BDC" w:rsidP="007C56E2">
      <w:pPr>
        <w:rPr>
          <w:b/>
        </w:rPr>
      </w:pPr>
      <w:bookmarkStart w:id="18" w:name="OLE_LINK28"/>
      <w:bookmarkStart w:id="19" w:name="OLE_LINK29"/>
      <w:bookmarkStart w:id="20" w:name="OLE_LINK57"/>
      <w:r w:rsidRPr="003A2C3C">
        <w:rPr>
          <w:rFonts w:hint="eastAsia"/>
          <w:b/>
        </w:rPr>
        <w:t>P</w:t>
      </w:r>
      <w:r w:rsidRPr="003A2C3C">
        <w:rPr>
          <w:b/>
        </w:rPr>
        <w:t xml:space="preserve">roposal 4: For delivery mode 1, </w:t>
      </w:r>
      <w:r w:rsidR="00704ED7" w:rsidRPr="003A2C3C">
        <w:rPr>
          <w:b/>
        </w:rPr>
        <w:t xml:space="preserve">the user plane architecture </w:t>
      </w:r>
      <w:r w:rsidR="003A2C3C">
        <w:rPr>
          <w:b/>
        </w:rPr>
        <w:t xml:space="preserve">from </w:t>
      </w:r>
      <w:proofErr w:type="spellStart"/>
      <w:r w:rsidR="003A2C3C">
        <w:rPr>
          <w:b/>
        </w:rPr>
        <w:t>gNB</w:t>
      </w:r>
      <w:proofErr w:type="spellEnd"/>
      <w:r w:rsidR="003A2C3C">
        <w:rPr>
          <w:b/>
        </w:rPr>
        <w:t xml:space="preserve"> side </w:t>
      </w:r>
      <w:r w:rsidR="00704ED7" w:rsidRPr="003A2C3C">
        <w:rPr>
          <w:b/>
        </w:rPr>
        <w:t>shown in Figure 1 is used.</w:t>
      </w:r>
      <w:bookmarkEnd w:id="18"/>
      <w:bookmarkEnd w:id="19"/>
      <w:bookmarkEnd w:id="20"/>
    </w:p>
    <w:p w14:paraId="61A7EC29" w14:textId="00EEDDA7" w:rsidR="0006405C" w:rsidRDefault="00391D65" w:rsidP="007C56E2">
      <w:r>
        <w:t xml:space="preserve">For </w:t>
      </w:r>
      <w:r w:rsidR="000A7259">
        <w:t xml:space="preserve">delivery mode 1, </w:t>
      </w:r>
      <w:r w:rsidR="009E638B">
        <w:t xml:space="preserve">based on the agreements made so far, </w:t>
      </w:r>
      <w:r w:rsidR="000A7259">
        <w:t>each UE stay</w:t>
      </w:r>
      <w:r>
        <w:t>s</w:t>
      </w:r>
      <w:r w:rsidR="000A7259">
        <w:t xml:space="preserve"> in RRC_CONNECTED state even if there’s no data for the </w:t>
      </w:r>
      <w:r>
        <w:t xml:space="preserve">MBS </w:t>
      </w:r>
      <w:r w:rsidR="000A7259">
        <w:t xml:space="preserve">session during a </w:t>
      </w:r>
      <w:r>
        <w:t xml:space="preserve">long </w:t>
      </w:r>
      <w:r w:rsidR="0004552F">
        <w:t>time interval</w:t>
      </w:r>
      <w:r w:rsidR="000A7259">
        <w:t xml:space="preserve">. In order to reduce the power consumption </w:t>
      </w:r>
      <w:r w:rsidR="00A71EF8">
        <w:t>in</w:t>
      </w:r>
      <w:r w:rsidR="000A7259">
        <w:t xml:space="preserve"> the no-data duration, the DRX mode with a larger DRX period </w:t>
      </w:r>
      <w:r>
        <w:t xml:space="preserve">for the PTM bearer monitoring </w:t>
      </w:r>
      <w:r w:rsidR="000A7259">
        <w:t>can be configured</w:t>
      </w:r>
      <w:r>
        <w:t xml:space="preserve">. </w:t>
      </w:r>
      <w:r w:rsidR="00F16B75">
        <w:t xml:space="preserve">If the QOS requirement of the </w:t>
      </w:r>
      <w:r>
        <w:t xml:space="preserve">MBS session </w:t>
      </w:r>
      <w:r w:rsidR="00F16B75">
        <w:t xml:space="preserve">indicates the </w:t>
      </w:r>
      <w:r>
        <w:t xml:space="preserve">MBS </w:t>
      </w:r>
      <w:r w:rsidR="00F16B75">
        <w:t>session is not delay sensitive</w:t>
      </w:r>
      <w:r w:rsidR="00D42D73">
        <w:t xml:space="preserve"> and UE has no need to receive </w:t>
      </w:r>
      <w:r w:rsidR="00CC0881">
        <w:t xml:space="preserve">the unicast specific </w:t>
      </w:r>
      <w:r w:rsidR="00D42D73">
        <w:t xml:space="preserve">DCCH/DTCH in the no-data duration, it’s feasible </w:t>
      </w:r>
      <w:r>
        <w:t xml:space="preserve">by </w:t>
      </w:r>
      <w:proofErr w:type="spellStart"/>
      <w:r>
        <w:t>gNB</w:t>
      </w:r>
      <w:proofErr w:type="spellEnd"/>
      <w:r>
        <w:t xml:space="preserve"> </w:t>
      </w:r>
      <w:r w:rsidR="00D42D73">
        <w:t>t</w:t>
      </w:r>
      <w:r w:rsidR="00F16B75">
        <w:t xml:space="preserve">o make each UE into </w:t>
      </w:r>
      <w:r>
        <w:t xml:space="preserve">the </w:t>
      </w:r>
      <w:r w:rsidR="00F16B75">
        <w:t>RRC_INACTIVE state</w:t>
      </w:r>
      <w:r w:rsidR="008826EB">
        <w:t xml:space="preserve"> </w:t>
      </w:r>
      <w:r w:rsidR="00A71EF8">
        <w:t xml:space="preserve">in </w:t>
      </w:r>
      <w:r w:rsidR="008826EB">
        <w:t>the no-data duration</w:t>
      </w:r>
      <w:r w:rsidR="00F16B75">
        <w:t xml:space="preserve">. When the new data of the </w:t>
      </w:r>
      <w:r w:rsidR="009E638B">
        <w:t xml:space="preserve">MBS </w:t>
      </w:r>
      <w:r w:rsidR="00F16B75">
        <w:t xml:space="preserve">session arrives, </w:t>
      </w:r>
      <w:proofErr w:type="spellStart"/>
      <w:r w:rsidR="008826EB">
        <w:t>gNB</w:t>
      </w:r>
      <w:proofErr w:type="spellEnd"/>
      <w:r w:rsidR="008826EB">
        <w:t xml:space="preserve"> </w:t>
      </w:r>
      <w:r w:rsidR="00BA5DC4">
        <w:t xml:space="preserve">can </w:t>
      </w:r>
      <w:r w:rsidR="008826EB">
        <w:t xml:space="preserve">make each UE into </w:t>
      </w:r>
      <w:r>
        <w:t xml:space="preserve">the </w:t>
      </w:r>
      <w:r w:rsidR="008826EB">
        <w:t>RRC_CONNECTED state by paging. How to design the paging is another question.</w:t>
      </w:r>
      <w:r>
        <w:t xml:space="preserve"> </w:t>
      </w:r>
      <w:r w:rsidR="00594713">
        <w:t>To reduce the power consumption in UE and save the RAN resource for the RNA update, the RNA for the RRC_INACTIVE UE should have the reasonable coverage area.</w:t>
      </w:r>
      <w:r w:rsidR="00594713" w:rsidRPr="00594713">
        <w:t xml:space="preserve"> </w:t>
      </w:r>
      <w:r w:rsidR="00594713">
        <w:t>The RNA for the RRC_INACITVE UE can be defined as below.</w:t>
      </w:r>
    </w:p>
    <w:p w14:paraId="5EB510A2" w14:textId="77777777" w:rsidR="0006405C" w:rsidRDefault="00391D65" w:rsidP="0006405C">
      <w:pPr>
        <w:pStyle w:val="af1"/>
        <w:numPr>
          <w:ilvl w:val="0"/>
          <w:numId w:val="24"/>
        </w:numPr>
        <w:ind w:leftChars="0"/>
      </w:pPr>
      <w:r>
        <w:t xml:space="preserve">consist of the cells belonging to the </w:t>
      </w:r>
      <w:r w:rsidR="0006405C">
        <w:t xml:space="preserve">current serving </w:t>
      </w:r>
      <w:proofErr w:type="spellStart"/>
      <w:r w:rsidR="0006405C">
        <w:t>g</w:t>
      </w:r>
      <w:r>
        <w:t>NB</w:t>
      </w:r>
      <w:proofErr w:type="spellEnd"/>
    </w:p>
    <w:p w14:paraId="3A063E6C" w14:textId="2A79D0F0" w:rsidR="008826EB" w:rsidRDefault="0006405C" w:rsidP="0006405C">
      <w:pPr>
        <w:pStyle w:val="af1"/>
        <w:numPr>
          <w:ilvl w:val="0"/>
          <w:numId w:val="24"/>
        </w:numPr>
        <w:ind w:leftChars="0"/>
      </w:pPr>
      <w:proofErr w:type="gramStart"/>
      <w:r>
        <w:t>consist</w:t>
      </w:r>
      <w:proofErr w:type="gramEnd"/>
      <w:r>
        <w:t xml:space="preserve"> of </w:t>
      </w:r>
      <w:r w:rsidR="00391D65">
        <w:t>the cells belonging to the current serv</w:t>
      </w:r>
      <w:r>
        <w:t xml:space="preserve">ing </w:t>
      </w:r>
      <w:proofErr w:type="spellStart"/>
      <w:r w:rsidR="00391D65">
        <w:t>gNB</w:t>
      </w:r>
      <w:proofErr w:type="spellEnd"/>
      <w:r>
        <w:t xml:space="preserve"> and the cells belonging to each </w:t>
      </w:r>
      <w:proofErr w:type="spellStart"/>
      <w:r>
        <w:t>gNB</w:t>
      </w:r>
      <w:proofErr w:type="spellEnd"/>
      <w:r>
        <w:t xml:space="preserve"> connected with the current serving </w:t>
      </w:r>
      <w:proofErr w:type="spellStart"/>
      <w:r>
        <w:t>gNB</w:t>
      </w:r>
      <w:proofErr w:type="spellEnd"/>
      <w:r>
        <w:t>.</w:t>
      </w:r>
      <w:bookmarkStart w:id="21" w:name="OLE_LINK13"/>
      <w:bookmarkStart w:id="22" w:name="OLE_LINK14"/>
    </w:p>
    <w:p w14:paraId="26E04B72" w14:textId="40305BA3" w:rsidR="00334393" w:rsidRDefault="00334393" w:rsidP="0006405C">
      <w:pPr>
        <w:pStyle w:val="af1"/>
        <w:numPr>
          <w:ilvl w:val="0"/>
          <w:numId w:val="24"/>
        </w:numPr>
        <w:ind w:leftChars="0"/>
      </w:pPr>
      <w:r>
        <w:t>FFS: other possible configurations</w:t>
      </w:r>
      <w:r w:rsidR="00462108">
        <w:t xml:space="preserve"> for the RNA</w:t>
      </w:r>
    </w:p>
    <w:bookmarkEnd w:id="21"/>
    <w:bookmarkEnd w:id="22"/>
    <w:p w14:paraId="10F642B6" w14:textId="77777777" w:rsidR="00594713" w:rsidRDefault="00594713" w:rsidP="007C56E2"/>
    <w:p w14:paraId="73ADB3AE" w14:textId="12BCE05D" w:rsidR="008826EB" w:rsidRDefault="008826EB" w:rsidP="007C56E2">
      <w:r>
        <w:rPr>
          <w:rFonts w:hint="eastAsia"/>
        </w:rPr>
        <w:t>B</w:t>
      </w:r>
      <w:r>
        <w:t xml:space="preserve">ased on the above discussion, the following proposal </w:t>
      </w:r>
      <w:r w:rsidR="0004552F">
        <w:t>is</w:t>
      </w:r>
      <w:r>
        <w:t xml:space="preserve"> </w:t>
      </w:r>
      <w:r w:rsidR="00BA5DC4">
        <w:t>suggested</w:t>
      </w:r>
      <w:r>
        <w:t>.</w:t>
      </w:r>
    </w:p>
    <w:p w14:paraId="313F092B" w14:textId="2CF9B547" w:rsidR="0048643C" w:rsidRPr="00A71EF8" w:rsidRDefault="00594713" w:rsidP="007C56E2">
      <w:pPr>
        <w:rPr>
          <w:b/>
        </w:rPr>
      </w:pPr>
      <w:bookmarkStart w:id="23" w:name="OLE_LINK30"/>
      <w:bookmarkStart w:id="24" w:name="OLE_LINK31"/>
      <w:bookmarkStart w:id="25" w:name="OLE_LINK58"/>
      <w:bookmarkStart w:id="26" w:name="OLE_LINK5"/>
      <w:bookmarkStart w:id="27" w:name="OLE_LINK25"/>
      <w:r>
        <w:rPr>
          <w:b/>
        </w:rPr>
        <w:t xml:space="preserve">Proposal </w:t>
      </w:r>
      <w:r w:rsidR="00A63F3D">
        <w:rPr>
          <w:b/>
        </w:rPr>
        <w:t>5</w:t>
      </w:r>
      <w:r w:rsidR="008826EB" w:rsidRPr="00A71EF8">
        <w:rPr>
          <w:b/>
        </w:rPr>
        <w:t>:</w:t>
      </w:r>
      <w:r w:rsidR="0048643C" w:rsidRPr="00A71EF8">
        <w:rPr>
          <w:b/>
        </w:rPr>
        <w:t xml:space="preserve"> For UE receiving a</w:t>
      </w:r>
      <w:r>
        <w:rPr>
          <w:b/>
        </w:rPr>
        <w:t>n MBS</w:t>
      </w:r>
      <w:r w:rsidR="0048643C" w:rsidRPr="00A71EF8">
        <w:rPr>
          <w:b/>
        </w:rPr>
        <w:t xml:space="preserve"> with delivery mode 1, in the no-data duration of the </w:t>
      </w:r>
      <w:r>
        <w:rPr>
          <w:b/>
        </w:rPr>
        <w:t xml:space="preserve">MBS </w:t>
      </w:r>
      <w:r w:rsidR="0048643C" w:rsidRPr="00A71EF8">
        <w:rPr>
          <w:b/>
        </w:rPr>
        <w:t xml:space="preserve">session, the following </w:t>
      </w:r>
      <w:r w:rsidR="00A71EF8" w:rsidRPr="00A71EF8">
        <w:rPr>
          <w:b/>
        </w:rPr>
        <w:t xml:space="preserve">suggestions </w:t>
      </w:r>
      <w:r w:rsidR="0048643C" w:rsidRPr="00A71EF8">
        <w:rPr>
          <w:b/>
        </w:rPr>
        <w:t>sh</w:t>
      </w:r>
      <w:r w:rsidR="00C440AA">
        <w:rPr>
          <w:b/>
        </w:rPr>
        <w:t>ould</w:t>
      </w:r>
      <w:r w:rsidR="0048643C" w:rsidRPr="00A71EF8">
        <w:rPr>
          <w:b/>
        </w:rPr>
        <w:t xml:space="preserve"> be supported:</w:t>
      </w:r>
    </w:p>
    <w:p w14:paraId="0C304ADE" w14:textId="4162F772" w:rsidR="00A63F3D" w:rsidRPr="00A63F3D" w:rsidRDefault="00A63F3D" w:rsidP="0048643C">
      <w:pPr>
        <w:pStyle w:val="af1"/>
        <w:numPr>
          <w:ilvl w:val="0"/>
          <w:numId w:val="10"/>
        </w:numPr>
        <w:ind w:leftChars="0"/>
        <w:rPr>
          <w:b/>
        </w:rPr>
      </w:pPr>
      <w:bookmarkStart w:id="28" w:name="OLE_LINK19"/>
      <w:bookmarkStart w:id="29" w:name="OLE_LINK20"/>
      <w:r>
        <w:rPr>
          <w:rFonts w:eastAsiaTheme="minorEastAsia"/>
          <w:b/>
          <w:lang w:eastAsia="zh-CN"/>
        </w:rPr>
        <w:t>If UE has at least one unicast specific D</w:t>
      </w:r>
      <w:r w:rsidR="00CC60EB">
        <w:rPr>
          <w:rFonts w:eastAsiaTheme="minorEastAsia"/>
          <w:b/>
          <w:lang w:eastAsia="zh-CN"/>
        </w:rPr>
        <w:t>T</w:t>
      </w:r>
      <w:r>
        <w:rPr>
          <w:rFonts w:eastAsiaTheme="minorEastAsia"/>
          <w:b/>
          <w:lang w:eastAsia="zh-CN"/>
        </w:rPr>
        <w:t>CH</w:t>
      </w:r>
      <w:r w:rsidR="00CC60EB">
        <w:rPr>
          <w:rFonts w:eastAsiaTheme="minorEastAsia"/>
          <w:b/>
          <w:lang w:eastAsia="zh-CN"/>
        </w:rPr>
        <w:t xml:space="preserve"> </w:t>
      </w:r>
      <w:r w:rsidR="00D87F60">
        <w:rPr>
          <w:rFonts w:eastAsiaTheme="minorEastAsia"/>
          <w:b/>
          <w:lang w:eastAsia="zh-CN"/>
        </w:rPr>
        <w:t xml:space="preserve">from which to </w:t>
      </w:r>
      <w:r>
        <w:rPr>
          <w:rFonts w:eastAsiaTheme="minorEastAsia"/>
          <w:b/>
          <w:lang w:eastAsia="zh-CN"/>
        </w:rPr>
        <w:t>receive the PDU session</w:t>
      </w:r>
      <w:r w:rsidR="00D87F60">
        <w:rPr>
          <w:rFonts w:eastAsiaTheme="minorEastAsia"/>
          <w:b/>
          <w:lang w:eastAsia="zh-CN"/>
        </w:rPr>
        <w:t xml:space="preserve"> or</w:t>
      </w:r>
      <w:r w:rsidR="00CC60EB">
        <w:rPr>
          <w:rFonts w:eastAsiaTheme="minorEastAsia"/>
          <w:b/>
          <w:lang w:eastAsia="zh-CN"/>
        </w:rPr>
        <w:t xml:space="preserve"> at least one unicast specific DCCH from which to receive the un</w:t>
      </w:r>
      <w:r w:rsidR="00D87F60">
        <w:rPr>
          <w:rFonts w:eastAsiaTheme="minorEastAsia"/>
          <w:b/>
          <w:lang w:eastAsia="zh-CN"/>
        </w:rPr>
        <w:t>icast control information</w:t>
      </w:r>
      <w:r>
        <w:rPr>
          <w:rFonts w:eastAsiaTheme="minorEastAsia"/>
          <w:b/>
          <w:lang w:eastAsia="zh-CN"/>
        </w:rPr>
        <w:t xml:space="preserve">, </w:t>
      </w:r>
      <w:r w:rsidR="0048643C" w:rsidRPr="00A71EF8">
        <w:rPr>
          <w:rFonts w:eastAsiaTheme="minorEastAsia" w:hint="eastAsia"/>
          <w:b/>
          <w:lang w:eastAsia="zh-CN"/>
        </w:rPr>
        <w:t>U</w:t>
      </w:r>
      <w:r w:rsidR="0048643C" w:rsidRPr="00A71EF8">
        <w:rPr>
          <w:rFonts w:eastAsiaTheme="minorEastAsia"/>
          <w:b/>
          <w:lang w:eastAsia="zh-CN"/>
        </w:rPr>
        <w:t xml:space="preserve">E stays in RRC_CONNECTED state during the no-data duration of the </w:t>
      </w:r>
      <w:r w:rsidR="00594713">
        <w:rPr>
          <w:rFonts w:eastAsiaTheme="minorEastAsia"/>
          <w:b/>
          <w:lang w:eastAsia="zh-CN"/>
        </w:rPr>
        <w:t xml:space="preserve">MBS </w:t>
      </w:r>
      <w:r w:rsidR="0048643C" w:rsidRPr="00A71EF8">
        <w:rPr>
          <w:rFonts w:eastAsiaTheme="minorEastAsia"/>
          <w:b/>
          <w:lang w:eastAsia="zh-CN"/>
        </w:rPr>
        <w:t>session</w:t>
      </w:r>
    </w:p>
    <w:p w14:paraId="506B2B35" w14:textId="733113A4" w:rsidR="00A63F3D" w:rsidRPr="00A63F3D" w:rsidRDefault="00A63F3D" w:rsidP="00A63F3D">
      <w:pPr>
        <w:pStyle w:val="af1"/>
        <w:numPr>
          <w:ilvl w:val="0"/>
          <w:numId w:val="26"/>
        </w:numPr>
        <w:ind w:leftChars="0"/>
        <w:rPr>
          <w:b/>
        </w:rPr>
      </w:pPr>
      <w:r>
        <w:rPr>
          <w:rFonts w:eastAsiaTheme="minorEastAsia"/>
          <w:b/>
          <w:lang w:eastAsia="zh-CN"/>
        </w:rPr>
        <w:t>Op</w:t>
      </w:r>
      <w:bookmarkEnd w:id="28"/>
      <w:bookmarkEnd w:id="29"/>
      <w:r>
        <w:rPr>
          <w:rFonts w:eastAsiaTheme="minorEastAsia"/>
          <w:b/>
          <w:lang w:eastAsia="zh-CN"/>
        </w:rPr>
        <w:t xml:space="preserve">tionally with the </w:t>
      </w:r>
      <w:r w:rsidR="0048643C" w:rsidRPr="00A71EF8">
        <w:rPr>
          <w:rFonts w:eastAsiaTheme="minorEastAsia"/>
          <w:b/>
          <w:lang w:eastAsia="zh-CN"/>
        </w:rPr>
        <w:t xml:space="preserve">larger DRX period </w:t>
      </w:r>
      <w:r w:rsidR="00E125F0">
        <w:rPr>
          <w:rFonts w:eastAsiaTheme="minorEastAsia"/>
          <w:b/>
          <w:lang w:eastAsia="zh-CN"/>
        </w:rPr>
        <w:t xml:space="preserve">for the DRX mode </w:t>
      </w:r>
      <w:r w:rsidR="0048643C" w:rsidRPr="00A71EF8">
        <w:rPr>
          <w:rFonts w:eastAsiaTheme="minorEastAsia"/>
          <w:b/>
          <w:lang w:eastAsia="zh-CN"/>
        </w:rPr>
        <w:t xml:space="preserve">for </w:t>
      </w:r>
      <w:r w:rsidR="00594713">
        <w:rPr>
          <w:rFonts w:eastAsiaTheme="minorEastAsia"/>
          <w:b/>
          <w:lang w:eastAsia="zh-CN"/>
        </w:rPr>
        <w:t xml:space="preserve">the PTM bearer </w:t>
      </w:r>
      <w:r>
        <w:rPr>
          <w:rFonts w:eastAsiaTheme="minorEastAsia"/>
          <w:b/>
          <w:lang w:eastAsia="zh-CN"/>
        </w:rPr>
        <w:t>monitoring.</w:t>
      </w:r>
    </w:p>
    <w:p w14:paraId="2D3642D4" w14:textId="2C4F9E06" w:rsidR="0048643C" w:rsidRPr="00A71EF8" w:rsidRDefault="00A63F3D" w:rsidP="00A63F3D">
      <w:pPr>
        <w:pStyle w:val="af1"/>
        <w:numPr>
          <w:ilvl w:val="0"/>
          <w:numId w:val="26"/>
        </w:numPr>
        <w:ind w:leftChars="0"/>
        <w:rPr>
          <w:b/>
        </w:rPr>
      </w:pPr>
      <w:r>
        <w:rPr>
          <w:rFonts w:eastAsiaTheme="minorEastAsia"/>
          <w:b/>
          <w:lang w:eastAsia="zh-CN"/>
        </w:rPr>
        <w:t>Optionally with no need for the PTM bearer monitoring.</w:t>
      </w:r>
    </w:p>
    <w:p w14:paraId="78FA8A1A" w14:textId="51AEEB88" w:rsidR="00D87F60" w:rsidRPr="00D87F60" w:rsidRDefault="00A63F3D" w:rsidP="00D87F60">
      <w:pPr>
        <w:pStyle w:val="af1"/>
        <w:numPr>
          <w:ilvl w:val="0"/>
          <w:numId w:val="10"/>
        </w:numPr>
        <w:ind w:leftChars="0"/>
        <w:rPr>
          <w:b/>
        </w:rPr>
      </w:pPr>
      <w:r>
        <w:rPr>
          <w:rFonts w:eastAsiaTheme="minorEastAsia"/>
          <w:b/>
          <w:lang w:eastAsia="zh-CN"/>
        </w:rPr>
        <w:t>If UE has no unicast specific DCCH/DTCH</w:t>
      </w:r>
    </w:p>
    <w:p w14:paraId="5874220A" w14:textId="77777777" w:rsidR="00CC60EB" w:rsidRDefault="00D87F60" w:rsidP="00857764">
      <w:pPr>
        <w:pStyle w:val="af1"/>
        <w:numPr>
          <w:ilvl w:val="0"/>
          <w:numId w:val="26"/>
        </w:numPr>
        <w:ind w:leftChars="0"/>
        <w:rPr>
          <w:rFonts w:eastAsiaTheme="minorEastAsia"/>
          <w:b/>
          <w:lang w:eastAsia="zh-CN"/>
        </w:rPr>
      </w:pPr>
      <w:r w:rsidRPr="00D87F60">
        <w:rPr>
          <w:rFonts w:eastAsiaTheme="minorEastAsia"/>
          <w:b/>
          <w:lang w:eastAsia="zh-CN"/>
        </w:rPr>
        <w:t xml:space="preserve">Optionally </w:t>
      </w:r>
      <w:r w:rsidRPr="00D87F60">
        <w:rPr>
          <w:rFonts w:eastAsiaTheme="minorEastAsia" w:hint="eastAsia"/>
          <w:b/>
          <w:lang w:eastAsia="zh-CN"/>
        </w:rPr>
        <w:t>U</w:t>
      </w:r>
      <w:r w:rsidRPr="00D87F60">
        <w:rPr>
          <w:rFonts w:eastAsiaTheme="minorEastAsia"/>
          <w:b/>
          <w:lang w:eastAsia="zh-CN"/>
        </w:rPr>
        <w:t xml:space="preserve">E stays in RRC_CONNECTED state during the no-data duration of the MBS session </w:t>
      </w:r>
    </w:p>
    <w:p w14:paraId="2E623B60" w14:textId="07B81D25" w:rsidR="00CC60EB" w:rsidRDefault="00CC60EB" w:rsidP="00CC60EB">
      <w:pPr>
        <w:pStyle w:val="af1"/>
        <w:numPr>
          <w:ilvl w:val="1"/>
          <w:numId w:val="26"/>
        </w:numPr>
        <w:ind w:leftChars="0"/>
        <w:rPr>
          <w:rFonts w:eastAsiaTheme="minorEastAsia"/>
          <w:b/>
          <w:lang w:eastAsia="zh-CN"/>
        </w:rPr>
      </w:pPr>
      <w:r>
        <w:rPr>
          <w:rFonts w:eastAsiaTheme="minorEastAsia"/>
          <w:b/>
          <w:lang w:eastAsia="zh-CN"/>
        </w:rPr>
        <w:t xml:space="preserve">Optionally only monitor the </w:t>
      </w:r>
      <w:r w:rsidR="00D87F60" w:rsidRPr="00D87F60">
        <w:rPr>
          <w:rFonts w:eastAsiaTheme="minorEastAsia"/>
          <w:b/>
          <w:lang w:eastAsia="zh-CN"/>
        </w:rPr>
        <w:t>PTM bearer</w:t>
      </w:r>
      <w:r w:rsidR="00861B52">
        <w:rPr>
          <w:rFonts w:eastAsiaTheme="minorEastAsia"/>
          <w:b/>
          <w:lang w:eastAsia="zh-CN"/>
        </w:rPr>
        <w:t xml:space="preserve"> with a larger DTX period</w:t>
      </w:r>
    </w:p>
    <w:p w14:paraId="6F6A16AE" w14:textId="1A05E8F5" w:rsidR="00CC60EB" w:rsidRDefault="00CC60EB" w:rsidP="00CC60EB">
      <w:pPr>
        <w:pStyle w:val="af1"/>
        <w:numPr>
          <w:ilvl w:val="1"/>
          <w:numId w:val="26"/>
        </w:numPr>
        <w:ind w:leftChars="0"/>
        <w:rPr>
          <w:rFonts w:eastAsiaTheme="minorEastAsia"/>
          <w:b/>
          <w:lang w:eastAsia="zh-CN"/>
        </w:rPr>
      </w:pPr>
      <w:r>
        <w:rPr>
          <w:rFonts w:eastAsiaTheme="minorEastAsia"/>
          <w:b/>
          <w:lang w:eastAsia="zh-CN"/>
        </w:rPr>
        <w:t>Optionally only monitor the PT</w:t>
      </w:r>
      <w:r w:rsidR="00861B52">
        <w:rPr>
          <w:rFonts w:eastAsiaTheme="minorEastAsia"/>
          <w:b/>
          <w:lang w:eastAsia="zh-CN"/>
        </w:rPr>
        <w:t>P</w:t>
      </w:r>
      <w:r>
        <w:rPr>
          <w:rFonts w:eastAsiaTheme="minorEastAsia"/>
          <w:b/>
          <w:lang w:eastAsia="zh-CN"/>
        </w:rPr>
        <w:t xml:space="preserve"> bearer</w:t>
      </w:r>
      <w:r w:rsidR="00861B52">
        <w:rPr>
          <w:rFonts w:eastAsiaTheme="minorEastAsia"/>
          <w:b/>
          <w:lang w:eastAsia="zh-CN"/>
        </w:rPr>
        <w:t xml:space="preserve"> with a larger DTX period</w:t>
      </w:r>
    </w:p>
    <w:p w14:paraId="52D00B34" w14:textId="3031F5CF" w:rsidR="00D87F60" w:rsidRPr="00CC60EB" w:rsidRDefault="00CC60EB" w:rsidP="00857764">
      <w:pPr>
        <w:pStyle w:val="af1"/>
        <w:numPr>
          <w:ilvl w:val="1"/>
          <w:numId w:val="26"/>
        </w:numPr>
        <w:ind w:leftChars="0"/>
        <w:rPr>
          <w:rFonts w:eastAsiaTheme="minorEastAsia"/>
          <w:b/>
          <w:lang w:eastAsia="zh-CN"/>
        </w:rPr>
      </w:pPr>
      <w:r w:rsidRPr="00CC60EB">
        <w:rPr>
          <w:rFonts w:eastAsiaTheme="minorEastAsia"/>
          <w:b/>
          <w:lang w:eastAsia="zh-CN"/>
        </w:rPr>
        <w:t xml:space="preserve">Optionally </w:t>
      </w:r>
      <w:r>
        <w:rPr>
          <w:rFonts w:eastAsiaTheme="minorEastAsia"/>
          <w:b/>
          <w:lang w:eastAsia="zh-CN"/>
        </w:rPr>
        <w:t>monitor both th</w:t>
      </w:r>
      <w:r w:rsidRPr="00CC60EB">
        <w:rPr>
          <w:rFonts w:eastAsiaTheme="minorEastAsia"/>
          <w:b/>
          <w:lang w:eastAsia="zh-CN"/>
        </w:rPr>
        <w:t xml:space="preserve">e PTM bearer </w:t>
      </w:r>
      <w:r w:rsidR="00861B52">
        <w:rPr>
          <w:rFonts w:eastAsiaTheme="minorEastAsia"/>
          <w:b/>
          <w:lang w:eastAsia="zh-CN"/>
        </w:rPr>
        <w:t xml:space="preserve">with a larger DTX period </w:t>
      </w:r>
      <w:r>
        <w:rPr>
          <w:rFonts w:eastAsiaTheme="minorEastAsia"/>
          <w:b/>
          <w:lang w:eastAsia="zh-CN"/>
        </w:rPr>
        <w:t>and the PTP bearer</w:t>
      </w:r>
      <w:r w:rsidR="00861B52">
        <w:rPr>
          <w:rFonts w:eastAsiaTheme="minorEastAsia"/>
          <w:b/>
          <w:lang w:eastAsia="zh-CN"/>
        </w:rPr>
        <w:t xml:space="preserve"> with a larger DTX period</w:t>
      </w:r>
      <w:r>
        <w:rPr>
          <w:rFonts w:eastAsiaTheme="minorEastAsia"/>
          <w:b/>
          <w:lang w:eastAsia="zh-CN"/>
        </w:rPr>
        <w:t>.</w:t>
      </w:r>
    </w:p>
    <w:p w14:paraId="16D4634D" w14:textId="6B69E532" w:rsidR="00D87F60" w:rsidRPr="00D87F60" w:rsidRDefault="00861B52" w:rsidP="00857764">
      <w:pPr>
        <w:pStyle w:val="af1"/>
        <w:numPr>
          <w:ilvl w:val="0"/>
          <w:numId w:val="26"/>
        </w:numPr>
        <w:ind w:leftChars="0"/>
        <w:rPr>
          <w:rFonts w:eastAsiaTheme="minorEastAsia"/>
          <w:b/>
          <w:lang w:eastAsia="zh-CN"/>
        </w:rPr>
      </w:pPr>
      <w:r>
        <w:rPr>
          <w:rFonts w:eastAsiaTheme="minorEastAsia"/>
          <w:b/>
          <w:lang w:eastAsia="zh-CN"/>
        </w:rPr>
        <w:t>Optionally i</w:t>
      </w:r>
      <w:r w:rsidR="00D87F60">
        <w:rPr>
          <w:rFonts w:eastAsiaTheme="minorEastAsia"/>
          <w:b/>
          <w:lang w:eastAsia="zh-CN"/>
        </w:rPr>
        <w:t xml:space="preserve">f </w:t>
      </w:r>
      <w:r w:rsidR="00D87F60" w:rsidRPr="004834CB">
        <w:rPr>
          <w:rFonts w:eastAsiaTheme="minorEastAsia"/>
          <w:b/>
          <w:lang w:eastAsia="zh-CN"/>
        </w:rPr>
        <w:t xml:space="preserve">the </w:t>
      </w:r>
      <w:r w:rsidR="00D87F60">
        <w:rPr>
          <w:rFonts w:eastAsiaTheme="minorEastAsia"/>
          <w:b/>
          <w:lang w:eastAsia="zh-CN"/>
        </w:rPr>
        <w:t>MBS</w:t>
      </w:r>
      <w:r w:rsidR="00D87F60" w:rsidRPr="004834CB">
        <w:rPr>
          <w:rFonts w:eastAsiaTheme="minorEastAsia"/>
          <w:b/>
          <w:lang w:eastAsia="zh-CN"/>
        </w:rPr>
        <w:t xml:space="preserve"> session is not delay sensitive</w:t>
      </w:r>
      <w:r w:rsidR="00D87F60">
        <w:rPr>
          <w:rFonts w:eastAsiaTheme="minorEastAsia"/>
          <w:b/>
          <w:lang w:eastAsia="zh-CN"/>
        </w:rPr>
        <w:t xml:space="preserve">, </w:t>
      </w:r>
      <w:proofErr w:type="spellStart"/>
      <w:r w:rsidR="00D87F60" w:rsidRPr="004834CB">
        <w:rPr>
          <w:rFonts w:eastAsiaTheme="minorEastAsia"/>
          <w:b/>
          <w:lang w:eastAsia="zh-CN"/>
        </w:rPr>
        <w:t>gNB</w:t>
      </w:r>
      <w:proofErr w:type="spellEnd"/>
      <w:r w:rsidR="00D87F60" w:rsidRPr="004834CB">
        <w:rPr>
          <w:rFonts w:eastAsiaTheme="minorEastAsia"/>
          <w:b/>
          <w:lang w:eastAsia="zh-CN"/>
        </w:rPr>
        <w:t xml:space="preserve"> can make UE into </w:t>
      </w:r>
      <w:r w:rsidR="00D87F60">
        <w:rPr>
          <w:rFonts w:eastAsiaTheme="minorEastAsia"/>
          <w:b/>
          <w:lang w:eastAsia="zh-CN"/>
        </w:rPr>
        <w:t>the R</w:t>
      </w:r>
      <w:r w:rsidR="00D87F60" w:rsidRPr="004834CB">
        <w:rPr>
          <w:rFonts w:eastAsiaTheme="minorEastAsia"/>
          <w:b/>
          <w:lang w:eastAsia="zh-CN"/>
        </w:rPr>
        <w:t>RC_INACITVE state in the no-data duration</w:t>
      </w:r>
      <w:r w:rsidR="00CC60EB">
        <w:rPr>
          <w:rFonts w:eastAsiaTheme="minorEastAsia"/>
          <w:b/>
          <w:lang w:eastAsia="zh-CN"/>
        </w:rPr>
        <w:t xml:space="preserve"> of the MBS session</w:t>
      </w:r>
      <w:r w:rsidR="00D87F60" w:rsidRPr="004834CB">
        <w:rPr>
          <w:rFonts w:eastAsiaTheme="minorEastAsia"/>
          <w:b/>
          <w:lang w:eastAsia="zh-CN"/>
        </w:rPr>
        <w:t xml:space="preserve">. When the new data of the </w:t>
      </w:r>
      <w:r w:rsidR="00D87F60">
        <w:rPr>
          <w:rFonts w:eastAsiaTheme="minorEastAsia"/>
          <w:b/>
          <w:lang w:eastAsia="zh-CN"/>
        </w:rPr>
        <w:t xml:space="preserve">MBS </w:t>
      </w:r>
      <w:r w:rsidR="00D87F60" w:rsidRPr="004834CB">
        <w:rPr>
          <w:rFonts w:eastAsiaTheme="minorEastAsia"/>
          <w:b/>
          <w:lang w:eastAsia="zh-CN"/>
        </w:rPr>
        <w:t xml:space="preserve">session arrives, </w:t>
      </w:r>
      <w:proofErr w:type="spellStart"/>
      <w:r w:rsidR="00D87F60" w:rsidRPr="004834CB">
        <w:rPr>
          <w:rFonts w:eastAsiaTheme="minorEastAsia"/>
          <w:b/>
          <w:lang w:eastAsia="zh-CN"/>
        </w:rPr>
        <w:t>gNB</w:t>
      </w:r>
      <w:proofErr w:type="spellEnd"/>
      <w:r w:rsidR="00D87F60" w:rsidRPr="004834CB">
        <w:rPr>
          <w:rFonts w:eastAsiaTheme="minorEastAsia"/>
          <w:b/>
          <w:lang w:eastAsia="zh-CN"/>
        </w:rPr>
        <w:t xml:space="preserve"> can make UE into </w:t>
      </w:r>
      <w:r w:rsidR="00D87F60">
        <w:rPr>
          <w:rFonts w:eastAsiaTheme="minorEastAsia"/>
          <w:b/>
          <w:lang w:eastAsia="zh-CN"/>
        </w:rPr>
        <w:t xml:space="preserve">the </w:t>
      </w:r>
      <w:r w:rsidR="00D87F60" w:rsidRPr="004834CB">
        <w:rPr>
          <w:rFonts w:eastAsiaTheme="minorEastAsia"/>
          <w:b/>
          <w:lang w:eastAsia="zh-CN"/>
        </w:rPr>
        <w:t>RRC_CONNECTED state by paging.</w:t>
      </w:r>
    </w:p>
    <w:p w14:paraId="6E945143" w14:textId="57E8E675" w:rsidR="004834CB" w:rsidRPr="00861B52" w:rsidRDefault="00E125F0" w:rsidP="00C57E67">
      <w:pPr>
        <w:pStyle w:val="af1"/>
        <w:numPr>
          <w:ilvl w:val="2"/>
          <w:numId w:val="36"/>
        </w:numPr>
        <w:ind w:leftChars="0"/>
        <w:rPr>
          <w:b/>
        </w:rPr>
      </w:pPr>
      <w:r w:rsidRPr="004834CB">
        <w:rPr>
          <w:rFonts w:eastAsiaTheme="minorEastAsia"/>
          <w:b/>
          <w:lang w:eastAsia="zh-CN"/>
        </w:rPr>
        <w:t xml:space="preserve">FFS: </w:t>
      </w:r>
      <w:r w:rsidRPr="004834CB">
        <w:rPr>
          <w:rFonts w:eastAsiaTheme="minorEastAsia" w:hint="eastAsia"/>
          <w:b/>
          <w:lang w:eastAsia="zh-CN"/>
        </w:rPr>
        <w:t>H</w:t>
      </w:r>
      <w:r w:rsidRPr="004834CB">
        <w:rPr>
          <w:rFonts w:eastAsiaTheme="minorEastAsia"/>
          <w:b/>
          <w:lang w:eastAsia="zh-CN"/>
        </w:rPr>
        <w:t>ow to design paging</w:t>
      </w:r>
      <w:r>
        <w:rPr>
          <w:rFonts w:eastAsiaTheme="minorEastAsia"/>
          <w:b/>
          <w:lang w:eastAsia="zh-CN"/>
        </w:rPr>
        <w:t xml:space="preserve"> to s</w:t>
      </w:r>
      <w:r w:rsidRPr="004834CB">
        <w:rPr>
          <w:rFonts w:eastAsiaTheme="minorEastAsia"/>
          <w:b/>
          <w:lang w:eastAsia="zh-CN"/>
        </w:rPr>
        <w:t xml:space="preserve">atisfy the delay requirement of the </w:t>
      </w:r>
      <w:r w:rsidR="00CC60EB">
        <w:rPr>
          <w:rFonts w:eastAsiaTheme="minorEastAsia"/>
          <w:b/>
          <w:lang w:eastAsia="zh-CN"/>
        </w:rPr>
        <w:t xml:space="preserve">MBS </w:t>
      </w:r>
      <w:r w:rsidRPr="004834CB">
        <w:rPr>
          <w:rFonts w:eastAsiaTheme="minorEastAsia"/>
          <w:b/>
          <w:lang w:eastAsia="zh-CN"/>
        </w:rPr>
        <w:t>session</w:t>
      </w:r>
      <w:r w:rsidR="00615DD7">
        <w:rPr>
          <w:rFonts w:eastAsiaTheme="minorEastAsia"/>
          <w:b/>
          <w:lang w:eastAsia="zh-CN"/>
        </w:rPr>
        <w:t xml:space="preserve"> and save the radio resource </w:t>
      </w:r>
      <w:r w:rsidR="00711092">
        <w:rPr>
          <w:rFonts w:eastAsiaTheme="minorEastAsia"/>
          <w:b/>
          <w:lang w:eastAsia="zh-CN"/>
        </w:rPr>
        <w:t xml:space="preserve">for the RNA update </w:t>
      </w:r>
      <w:r w:rsidR="00615DD7">
        <w:rPr>
          <w:rFonts w:eastAsiaTheme="minorEastAsia"/>
          <w:b/>
          <w:lang w:eastAsia="zh-CN"/>
        </w:rPr>
        <w:t xml:space="preserve">as </w:t>
      </w:r>
      <w:r w:rsidR="00C440AA">
        <w:rPr>
          <w:rFonts w:eastAsiaTheme="minorEastAsia"/>
          <w:b/>
          <w:lang w:eastAsia="zh-CN"/>
        </w:rPr>
        <w:t xml:space="preserve">much </w:t>
      </w:r>
      <w:r w:rsidR="00615DD7">
        <w:rPr>
          <w:rFonts w:eastAsiaTheme="minorEastAsia"/>
          <w:b/>
          <w:lang w:eastAsia="zh-CN"/>
        </w:rPr>
        <w:t>as poss</w:t>
      </w:r>
      <w:r w:rsidR="00C440AA">
        <w:rPr>
          <w:rFonts w:eastAsiaTheme="minorEastAsia"/>
          <w:b/>
          <w:lang w:eastAsia="zh-CN"/>
        </w:rPr>
        <w:t>ible</w:t>
      </w:r>
      <w:r w:rsidRPr="004834CB">
        <w:rPr>
          <w:rFonts w:eastAsiaTheme="minorEastAsia"/>
          <w:b/>
          <w:lang w:eastAsia="zh-CN"/>
        </w:rPr>
        <w:t>.</w:t>
      </w:r>
      <w:r>
        <w:rPr>
          <w:rFonts w:eastAsiaTheme="minorEastAsia"/>
          <w:b/>
          <w:lang w:eastAsia="zh-CN"/>
        </w:rPr>
        <w:t xml:space="preserve"> </w:t>
      </w:r>
    </w:p>
    <w:p w14:paraId="588A9E0F" w14:textId="25B9F634" w:rsidR="00861B52" w:rsidRPr="00861B52" w:rsidRDefault="00861B52" w:rsidP="00C57E67">
      <w:pPr>
        <w:pStyle w:val="af1"/>
        <w:numPr>
          <w:ilvl w:val="2"/>
          <w:numId w:val="36"/>
        </w:numPr>
        <w:ind w:leftChars="0"/>
        <w:rPr>
          <w:b/>
        </w:rPr>
      </w:pPr>
      <w:r w:rsidRPr="00861B52">
        <w:rPr>
          <w:b/>
        </w:rPr>
        <w:t>The RNA for the RRC_INACITVE UE can be defined as below.</w:t>
      </w:r>
    </w:p>
    <w:p w14:paraId="1EC78620" w14:textId="6281B998" w:rsidR="00A92525" w:rsidRPr="00861B52" w:rsidRDefault="00A92525" w:rsidP="00861B52">
      <w:pPr>
        <w:pStyle w:val="af1"/>
        <w:ind w:leftChars="0" w:left="360" w:firstLine="0"/>
        <w:rPr>
          <w:b/>
        </w:rPr>
      </w:pPr>
    </w:p>
    <w:p w14:paraId="22B7F432" w14:textId="12A27DCC" w:rsidR="00A92525" w:rsidRPr="00861B52" w:rsidRDefault="00615DD7" w:rsidP="00C57E67">
      <w:pPr>
        <w:pStyle w:val="af1"/>
        <w:numPr>
          <w:ilvl w:val="0"/>
          <w:numId w:val="37"/>
        </w:numPr>
        <w:ind w:leftChars="0"/>
        <w:rPr>
          <w:b/>
        </w:rPr>
      </w:pPr>
      <w:r>
        <w:rPr>
          <w:b/>
        </w:rPr>
        <w:t xml:space="preserve">Optionally </w:t>
      </w:r>
      <w:r w:rsidR="00A92525" w:rsidRPr="00861B52">
        <w:rPr>
          <w:b/>
        </w:rPr>
        <w:t xml:space="preserve">consist of the cells belonging to the current serving </w:t>
      </w:r>
      <w:proofErr w:type="spellStart"/>
      <w:r w:rsidR="00A92525" w:rsidRPr="00861B52">
        <w:rPr>
          <w:b/>
        </w:rPr>
        <w:t>gNB</w:t>
      </w:r>
      <w:proofErr w:type="spellEnd"/>
    </w:p>
    <w:p w14:paraId="061FEEAB" w14:textId="2252B496" w:rsidR="00A92525" w:rsidRPr="00861B52" w:rsidRDefault="00615DD7" w:rsidP="00C57E67">
      <w:pPr>
        <w:pStyle w:val="af1"/>
        <w:numPr>
          <w:ilvl w:val="0"/>
          <w:numId w:val="37"/>
        </w:numPr>
        <w:ind w:leftChars="0"/>
        <w:rPr>
          <w:b/>
        </w:rPr>
      </w:pPr>
      <w:r>
        <w:rPr>
          <w:b/>
        </w:rPr>
        <w:lastRenderedPageBreak/>
        <w:t xml:space="preserve">Optionally </w:t>
      </w:r>
      <w:r w:rsidR="00A92525" w:rsidRPr="00861B52">
        <w:rPr>
          <w:b/>
        </w:rPr>
        <w:t xml:space="preserve">consist of the cells belonging to the current serving </w:t>
      </w:r>
      <w:proofErr w:type="spellStart"/>
      <w:r w:rsidR="00A92525" w:rsidRPr="00861B52">
        <w:rPr>
          <w:b/>
        </w:rPr>
        <w:t>gNB</w:t>
      </w:r>
      <w:proofErr w:type="spellEnd"/>
      <w:r w:rsidR="00A92525" w:rsidRPr="00861B52">
        <w:rPr>
          <w:b/>
        </w:rPr>
        <w:t xml:space="preserve"> and the cells belonging to each </w:t>
      </w:r>
      <w:proofErr w:type="spellStart"/>
      <w:r w:rsidR="00A92525" w:rsidRPr="00861B52">
        <w:rPr>
          <w:b/>
        </w:rPr>
        <w:t>gNB</w:t>
      </w:r>
      <w:proofErr w:type="spellEnd"/>
      <w:r w:rsidR="00A92525" w:rsidRPr="00861B52">
        <w:rPr>
          <w:b/>
        </w:rPr>
        <w:t xml:space="preserve"> connected with the current serving </w:t>
      </w:r>
      <w:proofErr w:type="spellStart"/>
      <w:r w:rsidR="00A92525" w:rsidRPr="00861B52">
        <w:rPr>
          <w:b/>
        </w:rPr>
        <w:t>gNB</w:t>
      </w:r>
      <w:proofErr w:type="spellEnd"/>
      <w:r w:rsidR="00A92525" w:rsidRPr="00861B52">
        <w:rPr>
          <w:b/>
        </w:rPr>
        <w:t>.</w:t>
      </w:r>
    </w:p>
    <w:p w14:paraId="69C9455A" w14:textId="27C4EDE5" w:rsidR="00A92525" w:rsidRPr="00861B52" w:rsidRDefault="00A92525" w:rsidP="00C57E67">
      <w:pPr>
        <w:pStyle w:val="af1"/>
        <w:numPr>
          <w:ilvl w:val="0"/>
          <w:numId w:val="37"/>
        </w:numPr>
        <w:ind w:leftChars="0"/>
        <w:rPr>
          <w:b/>
        </w:rPr>
      </w:pPr>
      <w:r w:rsidRPr="00861B52">
        <w:rPr>
          <w:b/>
        </w:rPr>
        <w:t>FFS: other configurations for the RNA.</w:t>
      </w:r>
      <w:bookmarkEnd w:id="23"/>
      <w:bookmarkEnd w:id="24"/>
      <w:bookmarkEnd w:id="25"/>
    </w:p>
    <w:bookmarkEnd w:id="26"/>
    <w:bookmarkEnd w:id="27"/>
    <w:p w14:paraId="52A21DFE" w14:textId="69BCE99C" w:rsidR="001556D6" w:rsidRDefault="001556D6" w:rsidP="004A3742">
      <w:pPr>
        <w:rPr>
          <w:b/>
        </w:rPr>
      </w:pPr>
    </w:p>
    <w:p w14:paraId="2E61DD7A" w14:textId="2F0D3D33" w:rsidR="00BC6CDD" w:rsidRDefault="00BC6CDD" w:rsidP="004A3742">
      <w:r>
        <w:rPr>
          <w:rFonts w:hint="eastAsia"/>
        </w:rPr>
        <w:t>T</w:t>
      </w:r>
      <w:r>
        <w:t xml:space="preserve">he security of the MBS </w:t>
      </w:r>
      <w:r w:rsidR="008A1AC1">
        <w:t xml:space="preserve">session </w:t>
      </w:r>
      <w:r>
        <w:t xml:space="preserve">over </w:t>
      </w:r>
      <w:proofErr w:type="spellStart"/>
      <w:r>
        <w:t>Uu</w:t>
      </w:r>
      <w:proofErr w:type="spellEnd"/>
      <w:r>
        <w:t xml:space="preserve"> is another question waiting for the conclusion from SA3. If SA3 concludes that the security of the MBS </w:t>
      </w:r>
      <w:r w:rsidR="008A1AC1">
        <w:t xml:space="preserve">session </w:t>
      </w:r>
      <w:r>
        <w:t xml:space="preserve">over </w:t>
      </w:r>
      <w:proofErr w:type="spellStart"/>
      <w:r>
        <w:t>Uu</w:t>
      </w:r>
      <w:proofErr w:type="spellEnd"/>
      <w:r>
        <w:t xml:space="preserve"> should be supported, how to configure the security parameter</w:t>
      </w:r>
      <w:r w:rsidR="00A07E93">
        <w:t>s</w:t>
      </w:r>
      <w:r>
        <w:t xml:space="preserve"> for the MBS </w:t>
      </w:r>
      <w:r w:rsidR="008A1AC1">
        <w:t xml:space="preserve">session </w:t>
      </w:r>
      <w:r>
        <w:t xml:space="preserve">needs to be decided. The security parameters for the MBS </w:t>
      </w:r>
      <w:r w:rsidR="008A1AC1">
        <w:t xml:space="preserve">session </w:t>
      </w:r>
      <w:r>
        <w:t>are used to cipher the MBS session</w:t>
      </w:r>
      <w:r w:rsidR="00FB0C23">
        <w:t xml:space="preserve"> to ensure the MBS session can only be received by the granted UE</w:t>
      </w:r>
      <w:r>
        <w:t xml:space="preserve">. </w:t>
      </w:r>
      <w:r w:rsidR="00FB0C23">
        <w:t xml:space="preserve">The ciphering of the MBS session is supported in the PDCP entity. </w:t>
      </w:r>
      <w:r>
        <w:t xml:space="preserve">The PTM bearer and the PTP bearer are used to transmit </w:t>
      </w:r>
      <w:r w:rsidR="00FB0C23">
        <w:t>the cipher</w:t>
      </w:r>
      <w:r w:rsidR="000A5F3F">
        <w:t>ed</w:t>
      </w:r>
      <w:r w:rsidR="00FB0C23">
        <w:t xml:space="preserve"> data of </w:t>
      </w:r>
      <w:r>
        <w:t xml:space="preserve">the MBS session over </w:t>
      </w:r>
      <w:proofErr w:type="spellStart"/>
      <w:r>
        <w:t>Uu</w:t>
      </w:r>
      <w:proofErr w:type="spellEnd"/>
      <w:r>
        <w:t xml:space="preserve">. There’s no need to design the security parameters for </w:t>
      </w:r>
      <w:r w:rsidR="00FB0C23">
        <w:t xml:space="preserve">each </w:t>
      </w:r>
      <w:r>
        <w:t>bearer.</w:t>
      </w:r>
      <w:r w:rsidR="00FB0C23">
        <w:t xml:space="preserve"> Therefore, the following proposal is suggested.</w:t>
      </w:r>
    </w:p>
    <w:p w14:paraId="32C0F425" w14:textId="4902495C" w:rsidR="00FB0C23" w:rsidRPr="00C041C0" w:rsidRDefault="00FB0C23" w:rsidP="004A3742">
      <w:pPr>
        <w:rPr>
          <w:b/>
        </w:rPr>
      </w:pPr>
      <w:bookmarkStart w:id="30" w:name="OLE_LINK59"/>
      <w:bookmarkStart w:id="31" w:name="OLE_LINK60"/>
      <w:bookmarkStart w:id="32" w:name="OLE_LINK32"/>
      <w:bookmarkStart w:id="33" w:name="OLE_LINK33"/>
      <w:bookmarkStart w:id="34" w:name="OLE_LINK45"/>
      <w:r w:rsidRPr="00C041C0">
        <w:rPr>
          <w:b/>
        </w:rPr>
        <w:t xml:space="preserve">Proposal </w:t>
      </w:r>
      <w:r w:rsidR="00263B31">
        <w:rPr>
          <w:b/>
        </w:rPr>
        <w:t>6</w:t>
      </w:r>
      <w:r w:rsidRPr="00C041C0">
        <w:rPr>
          <w:b/>
        </w:rPr>
        <w:t xml:space="preserve">: If SA3 decides to support the security of the MBS </w:t>
      </w:r>
      <w:r w:rsidR="000A5F3F" w:rsidRPr="00C041C0">
        <w:rPr>
          <w:b/>
        </w:rPr>
        <w:t xml:space="preserve">session </w:t>
      </w:r>
      <w:r w:rsidRPr="00C041C0">
        <w:rPr>
          <w:b/>
        </w:rPr>
        <w:t xml:space="preserve">over </w:t>
      </w:r>
      <w:proofErr w:type="spellStart"/>
      <w:r w:rsidRPr="00C041C0">
        <w:rPr>
          <w:b/>
        </w:rPr>
        <w:t>Uu</w:t>
      </w:r>
      <w:proofErr w:type="spellEnd"/>
      <w:r w:rsidRPr="00C041C0">
        <w:rPr>
          <w:b/>
        </w:rPr>
        <w:t>, the security parameters for the MBS session should be configured and the ciphering is made in the PDCP entity for the MBS sess</w:t>
      </w:r>
      <w:r w:rsidR="000A5F3F" w:rsidRPr="00C041C0">
        <w:rPr>
          <w:b/>
        </w:rPr>
        <w:t>i</w:t>
      </w:r>
      <w:r w:rsidRPr="00C041C0">
        <w:rPr>
          <w:b/>
        </w:rPr>
        <w:t>on</w:t>
      </w:r>
      <w:bookmarkEnd w:id="30"/>
      <w:bookmarkEnd w:id="31"/>
      <w:r w:rsidRPr="00C041C0">
        <w:rPr>
          <w:b/>
        </w:rPr>
        <w:t>.</w:t>
      </w:r>
      <w:bookmarkEnd w:id="32"/>
      <w:bookmarkEnd w:id="33"/>
      <w:bookmarkEnd w:id="34"/>
    </w:p>
    <w:p w14:paraId="259EA670" w14:textId="25CCAC7F" w:rsidR="00A75C10" w:rsidRDefault="00A75C10" w:rsidP="004840D8">
      <w:pPr>
        <w:rPr>
          <w:rFonts w:eastAsiaTheme="minorEastAsia"/>
        </w:rPr>
      </w:pPr>
      <w:r>
        <w:rPr>
          <w:rFonts w:eastAsiaTheme="minorEastAsia"/>
        </w:rPr>
        <w:t>In Figure 1, G-RNTI /</w:t>
      </w:r>
      <w:r w:rsidR="00C45CD7">
        <w:rPr>
          <w:rFonts w:eastAsiaTheme="minorEastAsia"/>
        </w:rPr>
        <w:t>CS-</w:t>
      </w:r>
      <w:r>
        <w:rPr>
          <w:rFonts w:eastAsiaTheme="minorEastAsia"/>
        </w:rPr>
        <w:t xml:space="preserve">G-RNTI is allocated to the MBS session for sending the MBS session with the dynamic scheduling/the SPS scheduling. UE can have several PDU sessions. In NR MBS, there may exist the scenario that several MBS sessions are provided by </w:t>
      </w:r>
      <w:proofErr w:type="spellStart"/>
      <w:r>
        <w:rPr>
          <w:rFonts w:eastAsiaTheme="minorEastAsia"/>
        </w:rPr>
        <w:t>gNB</w:t>
      </w:r>
      <w:proofErr w:type="spellEnd"/>
      <w:r>
        <w:rPr>
          <w:rFonts w:eastAsiaTheme="minorEastAsia"/>
        </w:rPr>
        <w:t xml:space="preserve"> to a group of the UEs. In order to support such scenario, the same G-RNTI/</w:t>
      </w:r>
      <w:r w:rsidR="00263B31">
        <w:rPr>
          <w:rFonts w:eastAsiaTheme="minorEastAsia"/>
        </w:rPr>
        <w:t>CS-</w:t>
      </w:r>
      <w:r>
        <w:rPr>
          <w:rFonts w:eastAsiaTheme="minorEastAsia"/>
        </w:rPr>
        <w:t>G-RNTI should be used to send several MBS sessions to the same group of UEs just as the same C-RNTI is used to send several PDU sessions to the same UE.</w:t>
      </w:r>
      <w:r w:rsidR="00D910BE">
        <w:rPr>
          <w:rFonts w:eastAsiaTheme="minorEastAsia"/>
        </w:rPr>
        <w:t xml:space="preserve"> Therefore, the following proposal is suggested.</w:t>
      </w:r>
    </w:p>
    <w:p w14:paraId="5AF88197" w14:textId="73DE8FA6" w:rsidR="00D910BE" w:rsidRPr="00E3679B" w:rsidRDefault="00D910BE" w:rsidP="004840D8">
      <w:pPr>
        <w:rPr>
          <w:rFonts w:eastAsiaTheme="minorEastAsia"/>
          <w:b/>
        </w:rPr>
      </w:pPr>
      <w:bookmarkStart w:id="35" w:name="OLE_LINK34"/>
      <w:bookmarkStart w:id="36" w:name="OLE_LINK35"/>
      <w:bookmarkStart w:id="37" w:name="OLE_LINK46"/>
      <w:bookmarkStart w:id="38" w:name="OLE_LINK47"/>
      <w:bookmarkStart w:id="39" w:name="OLE_LINK61"/>
      <w:bookmarkStart w:id="40" w:name="OLE_LINK62"/>
      <w:r w:rsidRPr="00E3679B">
        <w:rPr>
          <w:rFonts w:eastAsiaTheme="minorEastAsia"/>
          <w:b/>
        </w:rPr>
        <w:t xml:space="preserve">Proposal </w:t>
      </w:r>
      <w:r w:rsidR="00263B31">
        <w:rPr>
          <w:rFonts w:eastAsiaTheme="minorEastAsia"/>
          <w:b/>
        </w:rPr>
        <w:t>7</w:t>
      </w:r>
      <w:r w:rsidRPr="00E3679B">
        <w:rPr>
          <w:rFonts w:eastAsiaTheme="minorEastAsia"/>
          <w:b/>
        </w:rPr>
        <w:t>: If several MBS sessions need to be sent to the same group of UEs, the same G-RNTI/</w:t>
      </w:r>
      <w:r w:rsidR="00C45CD7">
        <w:rPr>
          <w:rFonts w:eastAsiaTheme="minorEastAsia"/>
          <w:b/>
        </w:rPr>
        <w:t>CS-G-RNTI</w:t>
      </w:r>
      <w:r w:rsidRPr="00E3679B">
        <w:rPr>
          <w:rFonts w:eastAsiaTheme="minorEastAsia"/>
          <w:b/>
        </w:rPr>
        <w:t xml:space="preserve"> is used.</w:t>
      </w:r>
      <w:r w:rsidR="006E69A1" w:rsidRPr="00E3679B">
        <w:rPr>
          <w:rFonts w:eastAsiaTheme="minorEastAsia"/>
          <w:b/>
        </w:rPr>
        <w:t xml:space="preserve"> The MTCHs for the different MBS sessions are </w:t>
      </w:r>
      <w:r w:rsidR="00E023D8" w:rsidRPr="00E3679B">
        <w:rPr>
          <w:rFonts w:eastAsiaTheme="minorEastAsia"/>
          <w:b/>
        </w:rPr>
        <w:t xml:space="preserve">numbered </w:t>
      </w:r>
      <w:r w:rsidR="00C45CD7">
        <w:rPr>
          <w:rFonts w:eastAsiaTheme="minorEastAsia"/>
          <w:b/>
        </w:rPr>
        <w:t>jointly</w:t>
      </w:r>
      <w:r w:rsidR="00E023D8" w:rsidRPr="00E3679B">
        <w:rPr>
          <w:rFonts w:eastAsiaTheme="minorEastAsia"/>
          <w:b/>
        </w:rPr>
        <w:t xml:space="preserve">. The multiplexing of the MTCHs </w:t>
      </w:r>
      <w:r w:rsidR="00875264">
        <w:rPr>
          <w:rFonts w:eastAsiaTheme="minorEastAsia"/>
          <w:b/>
        </w:rPr>
        <w:t xml:space="preserve">of the different MBS sessions </w:t>
      </w:r>
      <w:r w:rsidR="00E023D8" w:rsidRPr="00E3679B">
        <w:rPr>
          <w:rFonts w:eastAsiaTheme="minorEastAsia"/>
          <w:b/>
        </w:rPr>
        <w:t>is supported where each MTCH needs the dynamic scheduling.</w:t>
      </w:r>
      <w:bookmarkEnd w:id="35"/>
      <w:bookmarkEnd w:id="36"/>
      <w:r w:rsidR="004B6C02">
        <w:rPr>
          <w:rFonts w:eastAsiaTheme="minorEastAsia"/>
          <w:b/>
        </w:rPr>
        <w:t xml:space="preserve"> For each MTCH with the SPS scheduling, the same CS-G-RNTI is used, where the different MTCHs are identified by the different SPS resources. </w:t>
      </w:r>
      <w:bookmarkEnd w:id="37"/>
      <w:bookmarkEnd w:id="38"/>
    </w:p>
    <w:bookmarkEnd w:id="39"/>
    <w:bookmarkEnd w:id="40"/>
    <w:p w14:paraId="0A906FFA" w14:textId="77777777" w:rsidR="00D910BE" w:rsidRPr="00A75C10" w:rsidRDefault="00D910BE" w:rsidP="004840D8">
      <w:pPr>
        <w:rPr>
          <w:rFonts w:eastAsiaTheme="minorEastAsia"/>
        </w:rPr>
      </w:pPr>
    </w:p>
    <w:p w14:paraId="1863AA0C" w14:textId="5DB069DA" w:rsidR="004840D8" w:rsidRDefault="004840D8" w:rsidP="004840D8">
      <w:pPr>
        <w:pStyle w:val="1"/>
      </w:pPr>
      <w:r>
        <w:t>5 Delivery mode 2</w:t>
      </w:r>
      <w:r w:rsidR="00621DE3">
        <w:t xml:space="preserve"> specific functions</w:t>
      </w:r>
    </w:p>
    <w:p w14:paraId="69CE7FC1" w14:textId="0C9E2F19" w:rsidR="00287DAA" w:rsidRDefault="008845C1" w:rsidP="00287DAA">
      <w:pPr>
        <w:rPr>
          <w:rFonts w:eastAsiaTheme="minorEastAsia"/>
        </w:rPr>
      </w:pPr>
      <w:r>
        <w:rPr>
          <w:rFonts w:eastAsiaTheme="minorEastAsia" w:hint="eastAsia"/>
        </w:rPr>
        <w:t>B</w:t>
      </w:r>
      <w:r>
        <w:rPr>
          <w:rFonts w:eastAsiaTheme="minorEastAsia"/>
        </w:rPr>
        <w:t>ased on the discussion on delivery mode 2, only the PTM bearer can be used to transmit the MBS session with delivery mode 2. The user plane architecture of the PTM bearer for delivery mode 2 shown in Figure 2 seems to be supported by the major companies.</w:t>
      </w:r>
    </w:p>
    <w:p w14:paraId="3207F5C4" w14:textId="77777777" w:rsidR="00287DAA" w:rsidRPr="00287DAA" w:rsidRDefault="00287DAA" w:rsidP="00287DAA">
      <w:pPr>
        <w:rPr>
          <w:rFonts w:eastAsia="Yu Mincho"/>
          <w:lang w:eastAsia="ja-JP"/>
        </w:rPr>
      </w:pPr>
    </w:p>
    <w:p w14:paraId="36606D57" w14:textId="1D0448C8" w:rsidR="007E6157" w:rsidRDefault="00ED09F8" w:rsidP="005D519B">
      <w:r>
        <w:rPr>
          <w:noProof/>
          <w:lang w:val="en-US"/>
        </w:rPr>
        <w:lastRenderedPageBreak/>
        <w:drawing>
          <wp:inline distT="0" distB="0" distL="0" distR="0" wp14:anchorId="16539B66" wp14:editId="61087884">
            <wp:extent cx="6122670" cy="37966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3796665"/>
                    </a:xfrm>
                    <a:prstGeom prst="rect">
                      <a:avLst/>
                    </a:prstGeom>
                    <a:noFill/>
                    <a:ln>
                      <a:noFill/>
                    </a:ln>
                  </pic:spPr>
                </pic:pic>
              </a:graphicData>
            </a:graphic>
          </wp:inline>
        </w:drawing>
      </w:r>
    </w:p>
    <w:p w14:paraId="3C74AA28" w14:textId="7A487226" w:rsidR="008845C1" w:rsidRDefault="003D61D6" w:rsidP="003D61D6">
      <w:pPr>
        <w:jc w:val="center"/>
      </w:pPr>
      <w:r>
        <w:rPr>
          <w:b/>
        </w:rPr>
        <w:t xml:space="preserve">Figure 2: User plane architecture </w:t>
      </w:r>
      <w:r w:rsidR="001F1FC6">
        <w:rPr>
          <w:b/>
        </w:rPr>
        <w:t xml:space="preserve">of PTM bearer </w:t>
      </w:r>
      <w:r>
        <w:rPr>
          <w:b/>
        </w:rPr>
        <w:t xml:space="preserve">for delivery mode 2 of NR MBS from </w:t>
      </w:r>
      <w:proofErr w:type="spellStart"/>
      <w:r>
        <w:rPr>
          <w:b/>
        </w:rPr>
        <w:t>gNB</w:t>
      </w:r>
      <w:proofErr w:type="spellEnd"/>
      <w:r>
        <w:rPr>
          <w:b/>
        </w:rPr>
        <w:t xml:space="preserve"> side</w:t>
      </w:r>
    </w:p>
    <w:p w14:paraId="3E3DC887" w14:textId="6523F50A" w:rsidR="008845C1" w:rsidRPr="001F1FC6" w:rsidRDefault="001F1FC6" w:rsidP="008845C1">
      <w:r w:rsidRPr="001F1FC6">
        <w:t xml:space="preserve">In Figure 2, the </w:t>
      </w:r>
      <w:r w:rsidR="008C58FF" w:rsidRPr="001F1FC6">
        <w:t xml:space="preserve">user plane architecture </w:t>
      </w:r>
      <w:r w:rsidRPr="001F1FC6">
        <w:t xml:space="preserve">of the PTM bearer </w:t>
      </w:r>
      <w:r w:rsidR="00DC7081" w:rsidRPr="001F1FC6">
        <w:t xml:space="preserve">for delivery mode 2 from </w:t>
      </w:r>
      <w:proofErr w:type="spellStart"/>
      <w:r w:rsidR="00DC7081" w:rsidRPr="001F1FC6">
        <w:t>gNB</w:t>
      </w:r>
      <w:proofErr w:type="spellEnd"/>
      <w:r w:rsidR="00DC7081" w:rsidRPr="001F1FC6">
        <w:t xml:space="preserve"> side is same as </w:t>
      </w:r>
      <w:r w:rsidR="008C58FF" w:rsidRPr="001F1FC6">
        <w:t>that of the PTM bear</w:t>
      </w:r>
      <w:r w:rsidR="00DC7081" w:rsidRPr="001F1FC6">
        <w:t xml:space="preserve">er for delivery mode 1 from </w:t>
      </w:r>
      <w:proofErr w:type="spellStart"/>
      <w:r w:rsidR="00DC7081" w:rsidRPr="001F1FC6">
        <w:t>gNB</w:t>
      </w:r>
      <w:proofErr w:type="spellEnd"/>
      <w:r w:rsidR="00DC7081" w:rsidRPr="001F1FC6">
        <w:t xml:space="preserve"> side.</w:t>
      </w:r>
      <w:r w:rsidR="008C58FF" w:rsidRPr="001F1FC6">
        <w:t xml:space="preserve"> </w:t>
      </w:r>
      <w:r w:rsidR="00DE6ECA">
        <w:t xml:space="preserve">Based on Figure 2, </w:t>
      </w:r>
      <w:r w:rsidR="008C58FF" w:rsidRPr="001F1FC6">
        <w:t xml:space="preserve">the following </w:t>
      </w:r>
      <w:r w:rsidRPr="001F1FC6">
        <w:t>proposal is suggested.</w:t>
      </w:r>
    </w:p>
    <w:p w14:paraId="210FF9E3" w14:textId="53EA22FE" w:rsidR="001F1FC6" w:rsidRDefault="00ED09F8" w:rsidP="008845C1">
      <w:pPr>
        <w:rPr>
          <w:b/>
        </w:rPr>
      </w:pPr>
      <w:bookmarkStart w:id="41" w:name="OLE_LINK36"/>
      <w:bookmarkStart w:id="42" w:name="OLE_LINK48"/>
      <w:bookmarkStart w:id="43" w:name="OLE_LINK49"/>
      <w:bookmarkStart w:id="44" w:name="OLE_LINK63"/>
      <w:r>
        <w:rPr>
          <w:rFonts w:hint="eastAsia"/>
          <w:b/>
        </w:rPr>
        <w:t>P</w:t>
      </w:r>
      <w:r>
        <w:rPr>
          <w:b/>
        </w:rPr>
        <w:t xml:space="preserve">roposal 8: user plane architecture of the PTM bearer for delivery mode 2 shown in Figure 2 is </w:t>
      </w:r>
      <w:r w:rsidR="001E1476">
        <w:rPr>
          <w:b/>
        </w:rPr>
        <w:t>used</w:t>
      </w:r>
      <w:r>
        <w:rPr>
          <w:b/>
        </w:rPr>
        <w:t xml:space="preserve">. </w:t>
      </w:r>
      <w:bookmarkEnd w:id="41"/>
    </w:p>
    <w:bookmarkEnd w:id="42"/>
    <w:bookmarkEnd w:id="43"/>
    <w:bookmarkEnd w:id="44"/>
    <w:p w14:paraId="78679269" w14:textId="3BB9C071" w:rsidR="009F15E6" w:rsidRDefault="00DE6ECA" w:rsidP="00DE6ECA">
      <w:r>
        <w:t xml:space="preserve">Due to the fact that </w:t>
      </w:r>
      <w:proofErr w:type="spellStart"/>
      <w:r>
        <w:t>gNB</w:t>
      </w:r>
      <w:proofErr w:type="spellEnd"/>
      <w:r>
        <w:t xml:space="preserve"> doesn’t know which UEs are receiving an MBS session with delivery mode 2,</w:t>
      </w:r>
      <w:bookmarkStart w:id="45" w:name="OLE_LINK6"/>
      <w:bookmarkStart w:id="46" w:name="OLE_LINK7"/>
      <w:r>
        <w:t xml:space="preserve"> </w:t>
      </w:r>
      <w:proofErr w:type="spellStart"/>
      <w:r>
        <w:t>gNB</w:t>
      </w:r>
      <w:proofErr w:type="spellEnd"/>
      <w:r>
        <w:t xml:space="preserve"> allocates a G-RNTI/CS-G-RNTI for each MBS session with delivery mode 2 if the MBS session uses the dynamic scheduling/the SPS scheduling. The different MBS sessions have the different G-RNTI/CS-G-RNTI. </w:t>
      </w:r>
      <w:bookmarkEnd w:id="45"/>
      <w:bookmarkEnd w:id="46"/>
      <w:r>
        <w:t>The PDCCH and PDSCH for an MBS session with delivery mode 2 are scrambled with the corresponding G-RNTI/CS-G-RNTI.</w:t>
      </w:r>
      <w:r w:rsidR="009F15E6">
        <w:t xml:space="preserve"> For delivery mode 2, even if there exists the scenario that several MBS sessions are occasionally received by the same UEs, </w:t>
      </w:r>
      <w:proofErr w:type="spellStart"/>
      <w:r w:rsidR="009F15E6">
        <w:t>gNB</w:t>
      </w:r>
      <w:proofErr w:type="spellEnd"/>
      <w:r w:rsidR="009F15E6">
        <w:t xml:space="preserve"> can't detect such scenario. Therefore, </w:t>
      </w:r>
      <w:r w:rsidR="006F139F">
        <w:t xml:space="preserve">the one-to-one mapping between an MBS session with delivery mode 2 and a G-RNTI/CS-G-RNTI is not only reasonable but </w:t>
      </w:r>
      <w:proofErr w:type="gramStart"/>
      <w:r w:rsidR="006F139F">
        <w:t>also  power</w:t>
      </w:r>
      <w:proofErr w:type="gramEnd"/>
      <w:r w:rsidR="006F139F">
        <w:t xml:space="preserve"> efficient</w:t>
      </w:r>
      <w:r w:rsidR="00515BD5">
        <w:t xml:space="preserve"> for the most scenarios</w:t>
      </w:r>
      <w:r w:rsidR="006F139F">
        <w:t>.</w:t>
      </w:r>
    </w:p>
    <w:p w14:paraId="4F78E1B2" w14:textId="58F07AA2" w:rsidR="00DE6ECA" w:rsidRDefault="009F15E6" w:rsidP="00DE6ECA">
      <w:r>
        <w:t xml:space="preserve">Based on the above discussion on the MBS session with delivery </w:t>
      </w:r>
      <w:proofErr w:type="spellStart"/>
      <w:r>
        <w:t>m</w:t>
      </w:r>
      <w:r w:rsidR="009B13B2">
        <w:t>o</w:t>
      </w:r>
      <w:r>
        <w:t>do</w:t>
      </w:r>
      <w:proofErr w:type="spellEnd"/>
      <w:r>
        <w:t xml:space="preserve"> 2, </w:t>
      </w:r>
      <w:r w:rsidR="00DE6ECA">
        <w:t>the following proposal is suggested.</w:t>
      </w:r>
    </w:p>
    <w:p w14:paraId="6B773B09" w14:textId="5EEF85DA" w:rsidR="00DE6ECA" w:rsidRPr="00E73616" w:rsidRDefault="00DE6ECA" w:rsidP="00DE6ECA">
      <w:pPr>
        <w:rPr>
          <w:b/>
        </w:rPr>
      </w:pPr>
      <w:bookmarkStart w:id="47" w:name="OLE_LINK8"/>
      <w:bookmarkStart w:id="48" w:name="OLE_LINK43"/>
      <w:bookmarkStart w:id="49" w:name="OLE_LINK64"/>
      <w:bookmarkStart w:id="50" w:name="OLE_LINK65"/>
      <w:r w:rsidRPr="00E73616">
        <w:rPr>
          <w:b/>
        </w:rPr>
        <w:t xml:space="preserve">Proposal 9: </w:t>
      </w:r>
      <w:proofErr w:type="spellStart"/>
      <w:r w:rsidR="00A5083C" w:rsidRPr="00E73616">
        <w:rPr>
          <w:b/>
        </w:rPr>
        <w:t>gNB</w:t>
      </w:r>
      <w:proofErr w:type="spellEnd"/>
      <w:r w:rsidR="00A5083C" w:rsidRPr="00E73616">
        <w:rPr>
          <w:b/>
        </w:rPr>
        <w:t xml:space="preserve"> allocates a G-RNTI/CS-G-RNTI for each MBS session with delivery mode 2 if the MBS session uses the dynamic scheduling/the SPS scheduling. The different MBS sessions have the different G-RNTI</w:t>
      </w:r>
      <w:r w:rsidR="009B13B2">
        <w:rPr>
          <w:b/>
        </w:rPr>
        <w:t>s</w:t>
      </w:r>
      <w:r w:rsidR="00A5083C" w:rsidRPr="00E73616">
        <w:rPr>
          <w:b/>
        </w:rPr>
        <w:t>/CS-G-RNTI</w:t>
      </w:r>
      <w:r w:rsidR="009B13B2">
        <w:rPr>
          <w:b/>
        </w:rPr>
        <w:t>s</w:t>
      </w:r>
      <w:r w:rsidR="00A5083C" w:rsidRPr="00E73616">
        <w:rPr>
          <w:b/>
        </w:rPr>
        <w:t>.</w:t>
      </w:r>
      <w:bookmarkEnd w:id="47"/>
      <w:bookmarkEnd w:id="48"/>
    </w:p>
    <w:bookmarkEnd w:id="49"/>
    <w:bookmarkEnd w:id="50"/>
    <w:p w14:paraId="6E6A8893" w14:textId="3510EDCE" w:rsidR="00EE60A2" w:rsidRDefault="00C4253F" w:rsidP="008845C1">
      <w:r>
        <w:t xml:space="preserve">MCCH is a new control channel for delivery mode 2. Based on the discussion on MCCH in the past RAN2 meetings, </w:t>
      </w:r>
      <w:r w:rsidR="00EE60A2">
        <w:t xml:space="preserve">the control plane architecture for MCCH for delivery mode 2 is shown in </w:t>
      </w:r>
      <w:r w:rsidR="00A17543">
        <w:t>Figure 3. The corresponding proposal for MCCH is made as below.</w:t>
      </w:r>
    </w:p>
    <w:p w14:paraId="1BAB3457" w14:textId="77777777" w:rsidR="00EE60A2" w:rsidRPr="00EE60A2" w:rsidRDefault="00EE60A2" w:rsidP="008845C1"/>
    <w:p w14:paraId="0BCBBC70" w14:textId="7415002C" w:rsidR="0096391B" w:rsidRDefault="00BD3DAF" w:rsidP="008845C1">
      <w:pPr>
        <w:rPr>
          <w:b/>
        </w:rPr>
      </w:pPr>
      <w:r>
        <w:rPr>
          <w:b/>
          <w:noProof/>
          <w:lang w:val="en-US"/>
        </w:rPr>
        <w:lastRenderedPageBreak/>
        <w:drawing>
          <wp:inline distT="0" distB="0" distL="0" distR="0" wp14:anchorId="468F5488" wp14:editId="7A6E49E0">
            <wp:extent cx="6144895" cy="48793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4895" cy="4879340"/>
                    </a:xfrm>
                    <a:prstGeom prst="rect">
                      <a:avLst/>
                    </a:prstGeom>
                    <a:noFill/>
                    <a:ln>
                      <a:noFill/>
                    </a:ln>
                  </pic:spPr>
                </pic:pic>
              </a:graphicData>
            </a:graphic>
          </wp:inline>
        </w:drawing>
      </w:r>
    </w:p>
    <w:p w14:paraId="2208C76B" w14:textId="530B2AE9" w:rsidR="0096391B" w:rsidRDefault="00EE60A2" w:rsidP="00EE60A2">
      <w:pPr>
        <w:jc w:val="center"/>
        <w:rPr>
          <w:b/>
        </w:rPr>
      </w:pPr>
      <w:r>
        <w:rPr>
          <w:b/>
        </w:rPr>
        <w:t xml:space="preserve">Figure 3: </w:t>
      </w:r>
      <w:bookmarkStart w:id="51" w:name="OLE_LINK21"/>
      <w:bookmarkStart w:id="52" w:name="OLE_LINK22"/>
      <w:r>
        <w:rPr>
          <w:b/>
        </w:rPr>
        <w:t xml:space="preserve">Control plane architecture for MCCH for delivery mode 2 from </w:t>
      </w:r>
      <w:proofErr w:type="spellStart"/>
      <w:r>
        <w:rPr>
          <w:b/>
        </w:rPr>
        <w:t>gNB</w:t>
      </w:r>
      <w:proofErr w:type="spellEnd"/>
      <w:r>
        <w:rPr>
          <w:b/>
        </w:rPr>
        <w:t xml:space="preserve"> side</w:t>
      </w:r>
      <w:bookmarkEnd w:id="51"/>
      <w:bookmarkEnd w:id="52"/>
    </w:p>
    <w:p w14:paraId="6342BEC1" w14:textId="77777777" w:rsidR="008845C1" w:rsidRDefault="008845C1" w:rsidP="008845C1">
      <w:pPr>
        <w:rPr>
          <w:b/>
        </w:rPr>
      </w:pPr>
    </w:p>
    <w:p w14:paraId="0D073FB4" w14:textId="288EC6DC" w:rsidR="00F500BF" w:rsidRDefault="00A17543" w:rsidP="008845C1">
      <w:pPr>
        <w:rPr>
          <w:b/>
        </w:rPr>
      </w:pPr>
      <w:bookmarkStart w:id="53" w:name="OLE_LINK37"/>
      <w:bookmarkStart w:id="54" w:name="OLE_LINK40"/>
      <w:bookmarkStart w:id="55" w:name="OLE_LINK3"/>
      <w:bookmarkStart w:id="56" w:name="OLE_LINK4"/>
      <w:bookmarkStart w:id="57" w:name="OLE_LINK44"/>
      <w:bookmarkStart w:id="58" w:name="OLE_LINK50"/>
      <w:bookmarkStart w:id="59" w:name="OLE_LINK66"/>
      <w:bookmarkStart w:id="60" w:name="OLE_LINK67"/>
      <w:r>
        <w:rPr>
          <w:rFonts w:hint="eastAsia"/>
          <w:b/>
        </w:rPr>
        <w:t>P</w:t>
      </w:r>
      <w:r>
        <w:rPr>
          <w:b/>
        </w:rPr>
        <w:t xml:space="preserve">roposal </w:t>
      </w:r>
      <w:r w:rsidR="00B80BCB">
        <w:rPr>
          <w:b/>
        </w:rPr>
        <w:t>10</w:t>
      </w:r>
      <w:r>
        <w:rPr>
          <w:b/>
        </w:rPr>
        <w:t xml:space="preserve">: Control plane architecture for MCCH for delivery mode 2 from </w:t>
      </w:r>
      <w:proofErr w:type="spellStart"/>
      <w:r>
        <w:rPr>
          <w:b/>
        </w:rPr>
        <w:t>gNB</w:t>
      </w:r>
      <w:proofErr w:type="spellEnd"/>
      <w:r>
        <w:rPr>
          <w:b/>
        </w:rPr>
        <w:t xml:space="preserve"> side shown in Figure 3 is used</w:t>
      </w:r>
      <w:r w:rsidR="00F6412D">
        <w:rPr>
          <w:b/>
        </w:rPr>
        <w:t>，</w:t>
      </w:r>
      <w:r w:rsidR="00F6412D">
        <w:rPr>
          <w:rFonts w:hint="eastAsia"/>
          <w:b/>
        </w:rPr>
        <w:t>w</w:t>
      </w:r>
      <w:r w:rsidR="00F6412D">
        <w:rPr>
          <w:b/>
        </w:rPr>
        <w:t xml:space="preserve">here </w:t>
      </w:r>
      <w:r w:rsidR="00F500BF">
        <w:rPr>
          <w:b/>
        </w:rPr>
        <w:t>MCCH</w:t>
      </w:r>
      <w:r w:rsidR="00F6412D">
        <w:rPr>
          <w:b/>
        </w:rPr>
        <w:t xml:space="preserve">-RNTI is used to identify MCCH over </w:t>
      </w:r>
      <w:proofErr w:type="spellStart"/>
      <w:r w:rsidR="00F6412D">
        <w:rPr>
          <w:b/>
        </w:rPr>
        <w:t>Uu</w:t>
      </w:r>
      <w:proofErr w:type="spellEnd"/>
      <w:r w:rsidR="00F6412D">
        <w:rPr>
          <w:b/>
        </w:rPr>
        <w:t xml:space="preserve"> and </w:t>
      </w:r>
      <w:r w:rsidR="00F500BF">
        <w:rPr>
          <w:b/>
        </w:rPr>
        <w:t>MCCH</w:t>
      </w:r>
      <w:r w:rsidR="00F6412D">
        <w:rPr>
          <w:b/>
        </w:rPr>
        <w:t>-RNTI can have a fixed value</w:t>
      </w:r>
      <w:r>
        <w:rPr>
          <w:b/>
        </w:rPr>
        <w:t>.</w:t>
      </w:r>
      <w:bookmarkEnd w:id="53"/>
      <w:bookmarkEnd w:id="54"/>
      <w:r w:rsidR="00A6336B">
        <w:rPr>
          <w:b/>
        </w:rPr>
        <w:t xml:space="preserve"> </w:t>
      </w:r>
      <w:r w:rsidR="009D2C65">
        <w:rPr>
          <w:b/>
        </w:rPr>
        <w:t>MCCH has both the specific DL-SCH and the specific PDSCH.</w:t>
      </w:r>
      <w:bookmarkEnd w:id="55"/>
      <w:bookmarkEnd w:id="56"/>
      <w:bookmarkEnd w:id="57"/>
      <w:bookmarkEnd w:id="58"/>
    </w:p>
    <w:bookmarkEnd w:id="59"/>
    <w:bookmarkEnd w:id="60"/>
    <w:p w14:paraId="5E9D4680" w14:textId="77777777" w:rsidR="00A17543" w:rsidRDefault="00A17543" w:rsidP="008845C1">
      <w:pPr>
        <w:rPr>
          <w:b/>
        </w:rPr>
      </w:pPr>
    </w:p>
    <w:p w14:paraId="493D71AD" w14:textId="77777777" w:rsidR="006E7B92" w:rsidRDefault="006E7B92" w:rsidP="006E7B92">
      <w:pPr>
        <w:pStyle w:val="1"/>
        <w:rPr>
          <w:lang w:eastAsia="zh-CN"/>
        </w:rPr>
      </w:pPr>
      <w:r>
        <w:rPr>
          <w:rFonts w:hint="eastAsia"/>
          <w:lang w:eastAsia="zh-CN"/>
        </w:rPr>
        <w:t>6</w:t>
      </w:r>
      <w:r>
        <w:rPr>
          <w:lang w:eastAsia="zh-CN"/>
        </w:rPr>
        <w:t xml:space="preserve"> Common functions for two delivery modes</w:t>
      </w:r>
    </w:p>
    <w:p w14:paraId="66547838" w14:textId="060CE633" w:rsidR="006E7B92" w:rsidRDefault="006E7B92" w:rsidP="006E7B92">
      <w:r>
        <w:t xml:space="preserve">For each MBS session, no matter which delivery mode is used for it, one SDAP entity and one PDCP entity for each MRB of the MBS session are used. </w:t>
      </w:r>
      <w:r>
        <w:rPr>
          <w:rFonts w:hint="eastAsia"/>
        </w:rPr>
        <w:t>T</w:t>
      </w:r>
      <w:r>
        <w:t>o support the data lossless reception of an MBS session, the SDAP entity has two options for mapping the MBS session onto one MRB or several MRBs.</w:t>
      </w:r>
    </w:p>
    <w:p w14:paraId="5194EFBC" w14:textId="053B3AB9" w:rsidR="006E7B92" w:rsidRDefault="006E7B92" w:rsidP="006E7B92">
      <w:pPr>
        <w:rPr>
          <w:rFonts w:eastAsiaTheme="minorEastAsia"/>
        </w:rPr>
      </w:pPr>
      <w:r>
        <w:rPr>
          <w:rFonts w:eastAsiaTheme="minorEastAsia"/>
        </w:rPr>
        <w:t xml:space="preserve">Option 1: </w:t>
      </w:r>
      <w:r w:rsidRPr="00466B7F">
        <w:rPr>
          <w:rFonts w:eastAsiaTheme="minorEastAsia"/>
        </w:rPr>
        <w:t xml:space="preserve">5GC sets the SN </w:t>
      </w:r>
      <w:r w:rsidR="00EE3017">
        <w:rPr>
          <w:rFonts w:eastAsiaTheme="minorEastAsia"/>
        </w:rPr>
        <w:t xml:space="preserve">field </w:t>
      </w:r>
      <w:r>
        <w:rPr>
          <w:rFonts w:eastAsiaTheme="minorEastAsia"/>
        </w:rPr>
        <w:t xml:space="preserve">in the GTP header </w:t>
      </w:r>
      <w:r w:rsidRPr="00466B7F">
        <w:rPr>
          <w:rFonts w:eastAsiaTheme="minorEastAsia"/>
        </w:rPr>
        <w:t>for the MBS session</w:t>
      </w:r>
      <w:r>
        <w:rPr>
          <w:rFonts w:eastAsiaTheme="minorEastAsia"/>
        </w:rPr>
        <w:t xml:space="preserve"> and the SDPA entity maps </w:t>
      </w:r>
      <w:r w:rsidRPr="00466B7F">
        <w:rPr>
          <w:rFonts w:eastAsiaTheme="minorEastAsia"/>
        </w:rPr>
        <w:t xml:space="preserve">all the </w:t>
      </w:r>
      <w:bookmarkStart w:id="61" w:name="OLE_LINK11"/>
      <w:bookmarkStart w:id="62" w:name="OLE_LINK12"/>
      <w:r w:rsidRPr="00466B7F">
        <w:rPr>
          <w:rFonts w:eastAsiaTheme="minorEastAsia"/>
        </w:rPr>
        <w:t xml:space="preserve">QOS flows of the MBS session onto one MRB, which means </w:t>
      </w:r>
      <w:r w:rsidR="00EE3017">
        <w:rPr>
          <w:rFonts w:eastAsiaTheme="minorEastAsia"/>
        </w:rPr>
        <w:t xml:space="preserve">the </w:t>
      </w:r>
      <w:r w:rsidRPr="00466B7F">
        <w:rPr>
          <w:rFonts w:eastAsiaTheme="minorEastAsia"/>
        </w:rPr>
        <w:t>unique PDCP entity for the MBS session set</w:t>
      </w:r>
      <w:r w:rsidR="00EE3017">
        <w:rPr>
          <w:rFonts w:eastAsiaTheme="minorEastAsia"/>
        </w:rPr>
        <w:t>s</w:t>
      </w:r>
      <w:r w:rsidRPr="00466B7F">
        <w:rPr>
          <w:rFonts w:eastAsiaTheme="minorEastAsia"/>
        </w:rPr>
        <w:t xml:space="preserve"> </w:t>
      </w:r>
      <w:r w:rsidR="00EE3017">
        <w:rPr>
          <w:rFonts w:eastAsiaTheme="minorEastAsia"/>
        </w:rPr>
        <w:t xml:space="preserve">the SN field of the PDCP PDU </w:t>
      </w:r>
      <w:r w:rsidRPr="00466B7F">
        <w:rPr>
          <w:rFonts w:eastAsiaTheme="minorEastAsia"/>
        </w:rPr>
        <w:t xml:space="preserve">according to the </w:t>
      </w:r>
      <w:r w:rsidR="00EE3017">
        <w:rPr>
          <w:rFonts w:eastAsiaTheme="minorEastAsia"/>
        </w:rPr>
        <w:t xml:space="preserve">SN field in </w:t>
      </w:r>
      <w:r>
        <w:rPr>
          <w:rFonts w:eastAsiaTheme="minorEastAsia"/>
        </w:rPr>
        <w:t>the GTP-U header</w:t>
      </w:r>
      <w:r w:rsidRPr="00466B7F">
        <w:rPr>
          <w:rFonts w:eastAsiaTheme="minorEastAsia"/>
        </w:rPr>
        <w:t>.</w:t>
      </w:r>
      <w:bookmarkEnd w:id="61"/>
      <w:bookmarkEnd w:id="62"/>
    </w:p>
    <w:p w14:paraId="59BDCEA5" w14:textId="03F7A96D" w:rsidR="006E7B92" w:rsidRDefault="006E7B92" w:rsidP="006E7B92">
      <w:pPr>
        <w:rPr>
          <w:rFonts w:eastAsiaTheme="minorEastAsia"/>
        </w:rPr>
      </w:pPr>
      <w:r>
        <w:rPr>
          <w:rFonts w:eastAsiaTheme="minorEastAsia"/>
        </w:rPr>
        <w:t xml:space="preserve">Option 2: 5GC sets the SN </w:t>
      </w:r>
      <w:r w:rsidR="00FD23F4">
        <w:rPr>
          <w:rFonts w:eastAsiaTheme="minorEastAsia"/>
        </w:rPr>
        <w:t xml:space="preserve">field </w:t>
      </w:r>
      <w:r>
        <w:rPr>
          <w:rFonts w:eastAsiaTheme="minorEastAsia"/>
        </w:rPr>
        <w:t>for each QOS flow of the MBS session and the SDAP entity maps the different QOS flows onto the different MRBs, which means the PDCP entity for each MRB of the MBS session set</w:t>
      </w:r>
      <w:r w:rsidR="00515AAB">
        <w:rPr>
          <w:rFonts w:eastAsiaTheme="minorEastAsia"/>
        </w:rPr>
        <w:t xml:space="preserve">s the SN field of the PDCP PDU </w:t>
      </w:r>
      <w:r>
        <w:rPr>
          <w:rFonts w:eastAsiaTheme="minorEastAsia"/>
        </w:rPr>
        <w:t xml:space="preserve">according to the SN </w:t>
      </w:r>
      <w:r w:rsidR="00515AAB">
        <w:rPr>
          <w:rFonts w:eastAsiaTheme="minorEastAsia"/>
        </w:rPr>
        <w:t xml:space="preserve">field </w:t>
      </w:r>
      <w:r>
        <w:rPr>
          <w:rFonts w:eastAsiaTheme="minorEastAsia"/>
        </w:rPr>
        <w:t>of the correspond QOS flow.</w:t>
      </w:r>
    </w:p>
    <w:p w14:paraId="61AD777E" w14:textId="77777777" w:rsidR="006E7B92" w:rsidRDefault="006E7B92" w:rsidP="006E7B92">
      <w:r>
        <w:lastRenderedPageBreak/>
        <w:t>Based on the above description of the two options, option 2 supports the flexible scheduling of the MBS session in the MAC layer:</w:t>
      </w:r>
    </w:p>
    <w:p w14:paraId="56CDF7A9" w14:textId="77777777" w:rsidR="006E7B92" w:rsidRDefault="006E7B92" w:rsidP="006E7B92">
      <w:pPr>
        <w:pStyle w:val="af1"/>
        <w:numPr>
          <w:ilvl w:val="0"/>
          <w:numId w:val="29"/>
        </w:numPr>
        <w:ind w:leftChars="0"/>
      </w:pPr>
      <w:r>
        <w:t>the MAC layer can schedule all MRBs jointly</w:t>
      </w:r>
    </w:p>
    <w:p w14:paraId="36A2F4E6" w14:textId="77777777" w:rsidR="006E7B92" w:rsidRDefault="006E7B92" w:rsidP="006E7B92">
      <w:pPr>
        <w:pStyle w:val="af1"/>
        <w:numPr>
          <w:ilvl w:val="0"/>
          <w:numId w:val="29"/>
        </w:numPr>
        <w:ind w:leftChars="0"/>
      </w:pPr>
      <w:r>
        <w:t>the MAC layer can schedule each MRB independently</w:t>
      </w:r>
    </w:p>
    <w:p w14:paraId="2499E19D" w14:textId="2CE3F941" w:rsidR="006E7B92" w:rsidRDefault="006E7B92" w:rsidP="006E7B92">
      <w:pPr>
        <w:pStyle w:val="af1"/>
        <w:numPr>
          <w:ilvl w:val="0"/>
          <w:numId w:val="29"/>
        </w:numPr>
        <w:ind w:leftChars="0"/>
      </w:pPr>
      <w:proofErr w:type="gramStart"/>
      <w:r>
        <w:t>the</w:t>
      </w:r>
      <w:proofErr w:type="gramEnd"/>
      <w:r>
        <w:t xml:space="preserve"> MAC layer can schedule some MRBs jointly and schedule </w:t>
      </w:r>
      <w:r w:rsidR="00515AAB">
        <w:t xml:space="preserve">the other </w:t>
      </w:r>
      <w:r>
        <w:t>MRBs independently.</w:t>
      </w:r>
    </w:p>
    <w:p w14:paraId="3E711781" w14:textId="77777777" w:rsidR="006E7B92" w:rsidRDefault="006E7B92" w:rsidP="006E7B92">
      <w:r>
        <w:t>Therefore, option 2 is better. If option 2 is selected, there’s no need for the SDPA header. No matter which option is selected, there’s no need for the remapping of the QOS flows. Therefore the following proposal is suggested.</w:t>
      </w:r>
    </w:p>
    <w:p w14:paraId="139F970B" w14:textId="456CD469" w:rsidR="006E7B92" w:rsidRDefault="006E7B92" w:rsidP="006E7B92">
      <w:bookmarkStart w:id="63" w:name="OLE_LINK41"/>
      <w:bookmarkStart w:id="64" w:name="OLE_LINK42"/>
      <w:bookmarkStart w:id="65" w:name="OLE_LINK68"/>
      <w:bookmarkStart w:id="66" w:name="OLE_LINK69"/>
      <w:r w:rsidRPr="003A2C3C">
        <w:rPr>
          <w:b/>
        </w:rPr>
        <w:t xml:space="preserve">Proposal </w:t>
      </w:r>
      <w:r>
        <w:rPr>
          <w:b/>
        </w:rPr>
        <w:t>11</w:t>
      </w:r>
      <w:r w:rsidRPr="003A2C3C">
        <w:rPr>
          <w:b/>
        </w:rPr>
        <w:t>: The SDPA entity maps the different QOS flows onto the different MRBs</w:t>
      </w:r>
      <w:r w:rsidR="00515AAB">
        <w:rPr>
          <w:b/>
        </w:rPr>
        <w:t>.</w:t>
      </w:r>
      <w:r w:rsidRPr="003A2C3C">
        <w:rPr>
          <w:b/>
        </w:rPr>
        <w:t xml:space="preserve"> The SDAP PDU has no SDAP header. The remapping of the QOS flows of the MBS session is not needed.</w:t>
      </w:r>
      <w:bookmarkEnd w:id="63"/>
      <w:bookmarkEnd w:id="64"/>
    </w:p>
    <w:p w14:paraId="6C72390A" w14:textId="57D5F0BE" w:rsidR="006E7B92" w:rsidRDefault="006E7B92" w:rsidP="006E7B92">
      <w:bookmarkStart w:id="67" w:name="OLE_LINK51"/>
      <w:bookmarkStart w:id="68" w:name="OLE_LINK52"/>
      <w:bookmarkEnd w:id="65"/>
      <w:bookmarkEnd w:id="66"/>
      <w:r>
        <w:t xml:space="preserve">In the intra-frequency network, the PTM bearer of an MBS session with delivery mode 1 or delivery mode 2 can be area specific within the predefined area, which means the PTM bearer of the MBS session has the same configuration in each cell transmitting the MBS session. UE can capture the scheduling information of </w:t>
      </w:r>
      <w:r w:rsidR="005C4B49">
        <w:t xml:space="preserve">the PTM bearer of </w:t>
      </w:r>
      <w:r>
        <w:t xml:space="preserve">the MBS session in each cell based on the PDCCH part of the same PTM bearer configuration information and then UE can receive </w:t>
      </w:r>
      <w:r w:rsidR="005C4B49">
        <w:t xml:space="preserve">the PTM bearer of </w:t>
      </w:r>
      <w:r>
        <w:t xml:space="preserve">the MBS session with the captured scheduling information </w:t>
      </w:r>
      <w:r w:rsidR="005C4B49">
        <w:t xml:space="preserve">of the PTM bearer </w:t>
      </w:r>
      <w:r>
        <w:t xml:space="preserve">and the PDSCH part of the same PTM bearer configuration information. When UE moves at the edge of the source cell, UE can receive </w:t>
      </w:r>
      <w:r w:rsidR="005C4B49">
        <w:t xml:space="preserve">the PTM bearer of </w:t>
      </w:r>
      <w:r>
        <w:t>the MBS session in both the source cell and the target cell. Therefore, the following benefits can be provided by the area specific PTM bearer of an MBS session.</w:t>
      </w:r>
    </w:p>
    <w:p w14:paraId="75032FBD" w14:textId="793DAD14" w:rsidR="006E7B92" w:rsidRDefault="006E7B92" w:rsidP="006E7B92">
      <w:pPr>
        <w:pStyle w:val="af1"/>
        <w:numPr>
          <w:ilvl w:val="0"/>
          <w:numId w:val="31"/>
        </w:numPr>
        <w:ind w:leftChars="0"/>
      </w:pPr>
      <w:r>
        <w:t xml:space="preserve">For delivery mode 2, for a UE moving from the source cell to the target cell, the area specific PTM bearer of an MBS session can avoid the interruption of the MBS session reception by the UE in the target cell. Furthermore, the area specific PTM bearer can improve the reception performance of the MBS session by the UE because UE can receive </w:t>
      </w:r>
      <w:r w:rsidR="00DE501A">
        <w:t xml:space="preserve">the PTM bearer of </w:t>
      </w:r>
      <w:r>
        <w:t>the MBS session in both the source cell and the target cell.</w:t>
      </w:r>
    </w:p>
    <w:p w14:paraId="164B5049" w14:textId="021B3CB5" w:rsidR="006E7B92" w:rsidRPr="007753F0" w:rsidRDefault="006E7B92" w:rsidP="006E7B92">
      <w:pPr>
        <w:pStyle w:val="af1"/>
        <w:numPr>
          <w:ilvl w:val="0"/>
          <w:numId w:val="31"/>
        </w:numPr>
        <w:ind w:leftChars="0"/>
      </w:pPr>
      <w:r>
        <w:rPr>
          <w:rFonts w:eastAsiaTheme="minorEastAsia"/>
          <w:lang w:eastAsia="zh-CN"/>
        </w:rPr>
        <w:t xml:space="preserve">For delivery mode 1, if no enough resource can be used by the PTP bearer of a UE in the source cell, the area specific PTM bearer of an MBS session can avoid the MBS reception interruption and improve the MBS reception performance if UE receives </w:t>
      </w:r>
      <w:r w:rsidR="00DE501A">
        <w:rPr>
          <w:rFonts w:eastAsiaTheme="minorEastAsia"/>
          <w:lang w:eastAsia="zh-CN"/>
        </w:rPr>
        <w:t xml:space="preserve">the PTM bearer of </w:t>
      </w:r>
      <w:r>
        <w:rPr>
          <w:rFonts w:eastAsiaTheme="minorEastAsia"/>
          <w:lang w:eastAsia="zh-CN"/>
        </w:rPr>
        <w:t>the MBS session in both the source cell and the target cell.</w:t>
      </w:r>
    </w:p>
    <w:p w14:paraId="6253C647" w14:textId="77777777" w:rsidR="006E7B92" w:rsidRDefault="006E7B92" w:rsidP="006E7B92">
      <w:r>
        <w:t>Some examples are given below for the area specific PTM bearer.</w:t>
      </w:r>
    </w:p>
    <w:p w14:paraId="42EA6FC1" w14:textId="2B4BBF02" w:rsidR="006E7B92" w:rsidRDefault="006E7B92" w:rsidP="006E7B92">
      <w:r>
        <w:t xml:space="preserve">Example 1: The area consists of the cells of a </w:t>
      </w:r>
      <w:proofErr w:type="spellStart"/>
      <w:r>
        <w:t>gNB</w:t>
      </w:r>
      <w:proofErr w:type="spellEnd"/>
      <w:r>
        <w:t xml:space="preserve"> CU. An MBS session is transmitted in several cells or all cells in the area. </w:t>
      </w:r>
      <w:bookmarkStart w:id="69" w:name="OLE_LINK38"/>
      <w:bookmarkStart w:id="70" w:name="OLE_LINK39"/>
      <w:r w:rsidR="002B0AFC">
        <w:t>T</w:t>
      </w:r>
      <w:r>
        <w:t xml:space="preserve">he PTM bearer </w:t>
      </w:r>
      <w:r w:rsidR="002B0AFC">
        <w:t xml:space="preserve">of </w:t>
      </w:r>
      <w:r w:rsidR="00A64683">
        <w:t xml:space="preserve">the </w:t>
      </w:r>
      <w:r w:rsidR="002B0AFC">
        <w:t>MBS session in each cell has the same configuration</w:t>
      </w:r>
      <w:r>
        <w:t>.</w:t>
      </w:r>
      <w:bookmarkEnd w:id="69"/>
      <w:bookmarkEnd w:id="70"/>
    </w:p>
    <w:p w14:paraId="36CE1069" w14:textId="0389F95F" w:rsidR="006E7B92" w:rsidRDefault="006E7B92" w:rsidP="006E7B92">
      <w:r>
        <w:t xml:space="preserve">Example 2: The area consists of the current cell and all adjacent cells of the current cell. An MBS session is transmitted in all cells. </w:t>
      </w:r>
      <w:r w:rsidR="00AD0550">
        <w:t>The PTM bearer of the MBS session in each cell has the same configuration.</w:t>
      </w:r>
    </w:p>
    <w:p w14:paraId="1A58690F" w14:textId="2E157D4F" w:rsidR="006E7B92" w:rsidRDefault="00B844A9" w:rsidP="006E7B92">
      <w:r>
        <w:t xml:space="preserve">In the intra-frequency network, </w:t>
      </w:r>
      <w:r w:rsidR="006E7B92">
        <w:rPr>
          <w:rFonts w:hint="eastAsia"/>
        </w:rPr>
        <w:t xml:space="preserve">the MBS related network planning will be made before MBS </w:t>
      </w:r>
      <w:r w:rsidR="006E7B92">
        <w:t xml:space="preserve">is </w:t>
      </w:r>
      <w:r w:rsidR="006E7B92">
        <w:rPr>
          <w:rFonts w:hint="eastAsia"/>
        </w:rPr>
        <w:t xml:space="preserve">provided within the </w:t>
      </w:r>
      <w:r w:rsidR="006E7B92">
        <w:t>predefined</w:t>
      </w:r>
      <w:r w:rsidR="006E7B92">
        <w:rPr>
          <w:rFonts w:hint="eastAsia"/>
        </w:rPr>
        <w:t xml:space="preserve"> area</w:t>
      </w:r>
      <w:r w:rsidR="006E7B92">
        <w:t xml:space="preserve">. </w:t>
      </w:r>
      <w:r>
        <w:t>Through the MBS related network planning, usually the same radio resource will be booked for MBS in each cell within the area. Based on the same booked radio resource</w:t>
      </w:r>
      <w:r w:rsidR="00646AA1">
        <w:t xml:space="preserve"> for MBS</w:t>
      </w:r>
      <w:r>
        <w:t xml:space="preserve">, the </w:t>
      </w:r>
      <w:r w:rsidR="006E7B92">
        <w:t xml:space="preserve">area specific PTM bearer can be </w:t>
      </w:r>
      <w:r>
        <w:t>configured.</w:t>
      </w:r>
      <w:r w:rsidR="006E7B92">
        <w:t xml:space="preserve"> The area specific PTM bearer of an MBS session has the following same configuration information in each cell transmitting the MBS session.</w:t>
      </w:r>
      <w:bookmarkEnd w:id="67"/>
      <w:bookmarkEnd w:id="68"/>
    </w:p>
    <w:p w14:paraId="4CC320EA" w14:textId="3FB64F77" w:rsidR="006E7B92" w:rsidRDefault="006E7B92" w:rsidP="006E7B92">
      <w:pPr>
        <w:pStyle w:val="af1"/>
        <w:numPr>
          <w:ilvl w:val="0"/>
          <w:numId w:val="16"/>
        </w:numPr>
        <w:ind w:leftChars="0"/>
      </w:pPr>
      <w:bookmarkStart w:id="71" w:name="OLE_LINK53"/>
      <w:bookmarkStart w:id="72" w:name="OLE_LINK54"/>
      <w:r>
        <w:t>Same configuration of the SDAP entity for the MBS session</w:t>
      </w:r>
    </w:p>
    <w:p w14:paraId="74D2A13F" w14:textId="77777777" w:rsidR="006E7B92" w:rsidRPr="00001701" w:rsidRDefault="006E7B92" w:rsidP="006E7B92">
      <w:pPr>
        <w:pStyle w:val="af1"/>
        <w:numPr>
          <w:ilvl w:val="0"/>
          <w:numId w:val="16"/>
        </w:numPr>
        <w:ind w:leftChars="0"/>
      </w:pPr>
      <w:r>
        <w:rPr>
          <w:rFonts w:eastAsiaTheme="minorEastAsia"/>
          <w:lang w:eastAsia="zh-CN"/>
        </w:rPr>
        <w:t>For each MRB of the MBS session: same configuration of both the associated PDCP entity and the associated RLC entity.</w:t>
      </w:r>
    </w:p>
    <w:p w14:paraId="4F80F1D6" w14:textId="3FDB462C" w:rsidR="006E7B92" w:rsidRPr="00914A0B" w:rsidRDefault="006E7B92" w:rsidP="006E7B92">
      <w:pPr>
        <w:pStyle w:val="af1"/>
        <w:numPr>
          <w:ilvl w:val="0"/>
          <w:numId w:val="16"/>
        </w:numPr>
        <w:ind w:leftChars="0"/>
      </w:pPr>
      <w:r>
        <w:rPr>
          <w:rFonts w:eastAsiaTheme="minorEastAsia"/>
          <w:lang w:eastAsia="zh-CN"/>
        </w:rPr>
        <w:t>MAC layer configuration for the MBS session</w:t>
      </w:r>
    </w:p>
    <w:p w14:paraId="20CA73A3" w14:textId="6AE30CF6" w:rsidR="006E7B92" w:rsidRPr="00914A0B" w:rsidRDefault="006E7B92" w:rsidP="006E7B92">
      <w:pPr>
        <w:pStyle w:val="af1"/>
        <w:numPr>
          <w:ilvl w:val="1"/>
          <w:numId w:val="16"/>
        </w:numPr>
        <w:ind w:leftChars="0"/>
      </w:pPr>
      <w:r>
        <w:rPr>
          <w:rFonts w:eastAsiaTheme="minorEastAsia"/>
          <w:lang w:eastAsia="zh-CN"/>
        </w:rPr>
        <w:lastRenderedPageBreak/>
        <w:t>For each MRB: same scheduling mode (dynamic scheduling or SPS scheduling)</w:t>
      </w:r>
      <w:r w:rsidR="006D09DF">
        <w:rPr>
          <w:rFonts w:eastAsiaTheme="minorEastAsia"/>
          <w:lang w:eastAsia="zh-CN"/>
        </w:rPr>
        <w:t xml:space="preserve"> is used in each cell</w:t>
      </w:r>
    </w:p>
    <w:p w14:paraId="11C30657" w14:textId="77777777" w:rsidR="006E7B92" w:rsidRPr="00914A0B" w:rsidRDefault="006E7B92" w:rsidP="006E7B92">
      <w:pPr>
        <w:pStyle w:val="af1"/>
        <w:numPr>
          <w:ilvl w:val="1"/>
          <w:numId w:val="16"/>
        </w:numPr>
        <w:ind w:leftChars="0"/>
      </w:pPr>
      <w:r>
        <w:rPr>
          <w:rFonts w:eastAsiaTheme="minorEastAsia"/>
          <w:lang w:eastAsia="zh-CN"/>
        </w:rPr>
        <w:t>For MRBs with dynamic scheduling: same G-RNTI is used in each cell</w:t>
      </w:r>
    </w:p>
    <w:p w14:paraId="01D6EE15" w14:textId="77777777" w:rsidR="006E7B92" w:rsidRPr="00001701" w:rsidRDefault="006E7B92" w:rsidP="006E7B92">
      <w:pPr>
        <w:pStyle w:val="af1"/>
        <w:numPr>
          <w:ilvl w:val="1"/>
          <w:numId w:val="16"/>
        </w:numPr>
        <w:ind w:leftChars="0"/>
      </w:pPr>
      <w:r>
        <w:rPr>
          <w:rFonts w:eastAsiaTheme="minorEastAsia"/>
          <w:lang w:eastAsia="zh-CN"/>
        </w:rPr>
        <w:t>For MRBs with SPS scheduling: same CS-G-RNTI is used in each cell</w:t>
      </w:r>
    </w:p>
    <w:p w14:paraId="2D785121" w14:textId="77777777" w:rsidR="006E7B92" w:rsidRPr="00914A0B" w:rsidRDefault="006E7B92" w:rsidP="006E7B92">
      <w:pPr>
        <w:pStyle w:val="af1"/>
        <w:numPr>
          <w:ilvl w:val="0"/>
          <w:numId w:val="16"/>
        </w:numPr>
        <w:ind w:leftChars="0"/>
      </w:pPr>
      <w:r>
        <w:rPr>
          <w:rFonts w:eastAsiaTheme="minorEastAsia"/>
          <w:lang w:eastAsia="zh-CN"/>
        </w:rPr>
        <w:t xml:space="preserve">Physical layer configuration for the MBS session: </w:t>
      </w:r>
    </w:p>
    <w:p w14:paraId="7BCD2CFD" w14:textId="0B1E873C" w:rsidR="006E7B92" w:rsidRPr="00914A0B" w:rsidRDefault="00564D5B" w:rsidP="006E7B92">
      <w:pPr>
        <w:pStyle w:val="af1"/>
        <w:numPr>
          <w:ilvl w:val="1"/>
          <w:numId w:val="16"/>
        </w:numPr>
        <w:ind w:leftChars="0"/>
      </w:pPr>
      <w:r>
        <w:rPr>
          <w:rFonts w:eastAsiaTheme="minorEastAsia"/>
          <w:lang w:eastAsia="zh-CN"/>
        </w:rPr>
        <w:t xml:space="preserve">Same </w:t>
      </w:r>
      <w:r w:rsidR="006E7B92">
        <w:rPr>
          <w:rFonts w:eastAsiaTheme="minorEastAsia"/>
          <w:lang w:eastAsia="zh-CN"/>
        </w:rPr>
        <w:t>BWP configuration for the MBS session</w:t>
      </w:r>
      <w:r>
        <w:rPr>
          <w:rFonts w:eastAsiaTheme="minorEastAsia"/>
          <w:lang w:eastAsia="zh-CN"/>
        </w:rPr>
        <w:t xml:space="preserve"> </w:t>
      </w:r>
      <w:r w:rsidR="006E7B92">
        <w:rPr>
          <w:rFonts w:eastAsiaTheme="minorEastAsia"/>
          <w:lang w:eastAsia="zh-CN"/>
        </w:rPr>
        <w:t>in each cell</w:t>
      </w:r>
    </w:p>
    <w:p w14:paraId="0943DA21" w14:textId="727CA44C" w:rsidR="006E7B92" w:rsidRPr="00914A0B" w:rsidRDefault="006E7B92" w:rsidP="006E7B92">
      <w:pPr>
        <w:pStyle w:val="af1"/>
        <w:numPr>
          <w:ilvl w:val="1"/>
          <w:numId w:val="16"/>
        </w:numPr>
        <w:ind w:leftChars="0"/>
      </w:pPr>
      <w:r>
        <w:rPr>
          <w:rFonts w:eastAsiaTheme="minorEastAsia"/>
          <w:lang w:eastAsia="zh-CN"/>
        </w:rPr>
        <w:t xml:space="preserve">Same configuration of the CORESETs/search spaces for </w:t>
      </w:r>
      <w:r w:rsidR="00564D5B">
        <w:rPr>
          <w:rFonts w:eastAsiaTheme="minorEastAsia"/>
          <w:lang w:eastAsia="zh-CN"/>
        </w:rPr>
        <w:t xml:space="preserve">the </w:t>
      </w:r>
      <w:r>
        <w:rPr>
          <w:rFonts w:eastAsiaTheme="minorEastAsia"/>
          <w:lang w:eastAsia="zh-CN"/>
        </w:rPr>
        <w:t>G-RNTI/CS-G-RNTI monitoring</w:t>
      </w:r>
    </w:p>
    <w:p w14:paraId="0B13CCFA" w14:textId="77777777" w:rsidR="006E7B92" w:rsidRPr="000F6F5B" w:rsidRDefault="006E7B92" w:rsidP="006E7B92">
      <w:pPr>
        <w:pStyle w:val="af1"/>
        <w:numPr>
          <w:ilvl w:val="1"/>
          <w:numId w:val="16"/>
        </w:numPr>
        <w:ind w:leftChars="0"/>
      </w:pPr>
      <w:r>
        <w:rPr>
          <w:rFonts w:eastAsiaTheme="minorEastAsia"/>
          <w:lang w:eastAsia="zh-CN"/>
        </w:rPr>
        <w:t>Same PDSCH/PDCCH parameters for each MRB with SPS scheduling</w:t>
      </w:r>
    </w:p>
    <w:p w14:paraId="11AB5403" w14:textId="77777777" w:rsidR="006E7B92" w:rsidRPr="000F6F5B" w:rsidRDefault="006E7B92" w:rsidP="006E7B92">
      <w:pPr>
        <w:pStyle w:val="af1"/>
        <w:numPr>
          <w:ilvl w:val="1"/>
          <w:numId w:val="16"/>
        </w:numPr>
        <w:ind w:leftChars="0"/>
      </w:pPr>
      <w:r>
        <w:rPr>
          <w:rFonts w:eastAsiaTheme="minorEastAsia"/>
          <w:lang w:eastAsia="zh-CN"/>
        </w:rPr>
        <w:t>Same PDSCH/PDCCH parameters for MRBs with dynamic scheduling</w:t>
      </w:r>
      <w:bookmarkEnd w:id="71"/>
      <w:bookmarkEnd w:id="72"/>
    </w:p>
    <w:p w14:paraId="74C2AB9D" w14:textId="77777777" w:rsidR="006E7B92" w:rsidRDefault="006E7B92" w:rsidP="006E7B92">
      <w:r>
        <w:rPr>
          <w:rFonts w:hint="eastAsia"/>
        </w:rPr>
        <w:t>T</w:t>
      </w:r>
      <w:r>
        <w:t>he DRX mode for monitoring the PDCCH with the CRC scrambled by G-RNTI/CS-G-RNTI can be different in the different cells and the scheduling of the PTM bearer in the different cells is independent from each other.</w:t>
      </w:r>
    </w:p>
    <w:p w14:paraId="6B3E8C89" w14:textId="77777777" w:rsidR="006E7B92" w:rsidRDefault="006E7B92" w:rsidP="006E7B92">
      <w:r>
        <w:t>Based on the above discussion, the following proposal is suggested.</w:t>
      </w:r>
    </w:p>
    <w:p w14:paraId="59A25031" w14:textId="77777777" w:rsidR="006E7B92" w:rsidRPr="00E06BA0" w:rsidRDefault="006E7B92" w:rsidP="006E7B92">
      <w:pPr>
        <w:rPr>
          <w:b/>
        </w:rPr>
      </w:pPr>
      <w:r w:rsidRPr="00E06BA0">
        <w:rPr>
          <w:b/>
        </w:rPr>
        <w:t xml:space="preserve">Proposal </w:t>
      </w:r>
      <w:r>
        <w:rPr>
          <w:b/>
        </w:rPr>
        <w:t>12</w:t>
      </w:r>
      <w:r w:rsidRPr="00E06BA0">
        <w:rPr>
          <w:b/>
        </w:rPr>
        <w:t>: The PTM bearer f</w:t>
      </w:r>
      <w:r>
        <w:rPr>
          <w:b/>
        </w:rPr>
        <w:t>or</w:t>
      </w:r>
      <w:r w:rsidRPr="00E06BA0">
        <w:rPr>
          <w:b/>
        </w:rPr>
        <w:t xml:space="preserve"> </w:t>
      </w:r>
      <w:r>
        <w:rPr>
          <w:b/>
        </w:rPr>
        <w:t xml:space="preserve">an </w:t>
      </w:r>
      <w:r w:rsidRPr="00E06BA0">
        <w:rPr>
          <w:b/>
        </w:rPr>
        <w:t>M</w:t>
      </w:r>
      <w:r>
        <w:rPr>
          <w:b/>
        </w:rPr>
        <w:t xml:space="preserve">BS session </w:t>
      </w:r>
      <w:r w:rsidRPr="00E06BA0">
        <w:rPr>
          <w:b/>
        </w:rPr>
        <w:t>can be area specific, which means that the PTM bearer</w:t>
      </w:r>
      <w:r>
        <w:rPr>
          <w:b/>
        </w:rPr>
        <w:t xml:space="preserve"> for </w:t>
      </w:r>
      <w:r w:rsidRPr="00E06BA0">
        <w:rPr>
          <w:b/>
        </w:rPr>
        <w:t>the MBS session has the same configuration in each cell transmitting the MBS session</w:t>
      </w:r>
      <w:r>
        <w:rPr>
          <w:b/>
        </w:rPr>
        <w:t>. T</w:t>
      </w:r>
      <w:r w:rsidRPr="00E06BA0">
        <w:rPr>
          <w:b/>
        </w:rPr>
        <w:t xml:space="preserve">he </w:t>
      </w:r>
      <w:r>
        <w:rPr>
          <w:b/>
        </w:rPr>
        <w:t xml:space="preserve">area specific </w:t>
      </w:r>
      <w:r w:rsidRPr="00E06BA0">
        <w:rPr>
          <w:b/>
        </w:rPr>
        <w:t xml:space="preserve">PTM bearer </w:t>
      </w:r>
      <w:r>
        <w:rPr>
          <w:b/>
        </w:rPr>
        <w:t xml:space="preserve">provides </w:t>
      </w:r>
      <w:r w:rsidRPr="00E06BA0">
        <w:rPr>
          <w:b/>
        </w:rPr>
        <w:t xml:space="preserve">the following </w:t>
      </w:r>
      <w:r>
        <w:rPr>
          <w:b/>
        </w:rPr>
        <w:t>same configuration in each cell</w:t>
      </w:r>
      <w:r w:rsidRPr="00E06BA0">
        <w:rPr>
          <w:b/>
        </w:rPr>
        <w:t>:</w:t>
      </w:r>
    </w:p>
    <w:p w14:paraId="78138F7C" w14:textId="77777777" w:rsidR="00EE3D78" w:rsidRPr="00EE3D78" w:rsidRDefault="00EE3D78" w:rsidP="00EE3D78">
      <w:pPr>
        <w:pStyle w:val="af1"/>
        <w:numPr>
          <w:ilvl w:val="0"/>
          <w:numId w:val="38"/>
        </w:numPr>
        <w:ind w:leftChars="0"/>
        <w:rPr>
          <w:b/>
        </w:rPr>
      </w:pPr>
      <w:r w:rsidRPr="00EE3D78">
        <w:rPr>
          <w:b/>
        </w:rPr>
        <w:t>Same configuration of the SDAP entity for the MBS session</w:t>
      </w:r>
    </w:p>
    <w:p w14:paraId="2174803C" w14:textId="77777777" w:rsidR="00EE3D78" w:rsidRPr="00EE3D78" w:rsidRDefault="00EE3D78" w:rsidP="00EE3D78">
      <w:pPr>
        <w:pStyle w:val="af1"/>
        <w:numPr>
          <w:ilvl w:val="0"/>
          <w:numId w:val="38"/>
        </w:numPr>
        <w:ind w:leftChars="0"/>
        <w:rPr>
          <w:b/>
        </w:rPr>
      </w:pPr>
      <w:r w:rsidRPr="00EE3D78">
        <w:rPr>
          <w:rFonts w:eastAsiaTheme="minorEastAsia"/>
          <w:b/>
          <w:lang w:eastAsia="zh-CN"/>
        </w:rPr>
        <w:t>For each MRB of the MBS session: same configuration of both the associated PDCP entity and the associated RLC entity.</w:t>
      </w:r>
    </w:p>
    <w:p w14:paraId="0D683EC3" w14:textId="77777777" w:rsidR="00EE3D78" w:rsidRPr="00EE3D78" w:rsidRDefault="00EE3D78" w:rsidP="00EE3D78">
      <w:pPr>
        <w:pStyle w:val="af1"/>
        <w:numPr>
          <w:ilvl w:val="0"/>
          <w:numId w:val="38"/>
        </w:numPr>
        <w:ind w:leftChars="0"/>
        <w:rPr>
          <w:b/>
        </w:rPr>
      </w:pPr>
      <w:r w:rsidRPr="00EE3D78">
        <w:rPr>
          <w:rFonts w:eastAsiaTheme="minorEastAsia"/>
          <w:b/>
          <w:lang w:eastAsia="zh-CN"/>
        </w:rPr>
        <w:t>MAC layer configuration for the MBS session</w:t>
      </w:r>
    </w:p>
    <w:p w14:paraId="733C84D2" w14:textId="77777777" w:rsidR="00EE3D78" w:rsidRPr="00EE3D78" w:rsidRDefault="00EE3D78" w:rsidP="00EE3D78">
      <w:pPr>
        <w:pStyle w:val="af1"/>
        <w:numPr>
          <w:ilvl w:val="1"/>
          <w:numId w:val="38"/>
        </w:numPr>
        <w:ind w:leftChars="0"/>
        <w:rPr>
          <w:b/>
        </w:rPr>
      </w:pPr>
      <w:r w:rsidRPr="00EE3D78">
        <w:rPr>
          <w:rFonts w:eastAsiaTheme="minorEastAsia"/>
          <w:b/>
          <w:lang w:eastAsia="zh-CN"/>
        </w:rPr>
        <w:t>For each MRB: same scheduling mode (dynamic scheduling or SPS scheduling) is used in each cell</w:t>
      </w:r>
    </w:p>
    <w:p w14:paraId="73C05F27" w14:textId="77777777" w:rsidR="00EE3D78" w:rsidRPr="00EE3D78" w:rsidRDefault="00EE3D78" w:rsidP="00EE3D78">
      <w:pPr>
        <w:pStyle w:val="af1"/>
        <w:numPr>
          <w:ilvl w:val="1"/>
          <w:numId w:val="38"/>
        </w:numPr>
        <w:ind w:leftChars="0"/>
        <w:rPr>
          <w:b/>
        </w:rPr>
      </w:pPr>
      <w:r w:rsidRPr="00EE3D78">
        <w:rPr>
          <w:rFonts w:eastAsiaTheme="minorEastAsia"/>
          <w:b/>
          <w:lang w:eastAsia="zh-CN"/>
        </w:rPr>
        <w:t>For MRBs with dynamic scheduling: same G-RNTI is used in each cell</w:t>
      </w:r>
    </w:p>
    <w:p w14:paraId="360F468B" w14:textId="77777777" w:rsidR="00EE3D78" w:rsidRPr="00EE3D78" w:rsidRDefault="00EE3D78" w:rsidP="00EE3D78">
      <w:pPr>
        <w:pStyle w:val="af1"/>
        <w:numPr>
          <w:ilvl w:val="1"/>
          <w:numId w:val="38"/>
        </w:numPr>
        <w:ind w:leftChars="0"/>
        <w:rPr>
          <w:b/>
        </w:rPr>
      </w:pPr>
      <w:r w:rsidRPr="00EE3D78">
        <w:rPr>
          <w:rFonts w:eastAsiaTheme="minorEastAsia"/>
          <w:b/>
          <w:lang w:eastAsia="zh-CN"/>
        </w:rPr>
        <w:t>For MRBs with SPS scheduling: same CS-G-RNTI is used in each cell</w:t>
      </w:r>
    </w:p>
    <w:p w14:paraId="03120137" w14:textId="77777777" w:rsidR="00EE3D78" w:rsidRPr="00EE3D78" w:rsidRDefault="00EE3D78" w:rsidP="00EE3D78">
      <w:pPr>
        <w:pStyle w:val="af1"/>
        <w:numPr>
          <w:ilvl w:val="0"/>
          <w:numId w:val="38"/>
        </w:numPr>
        <w:ind w:leftChars="0"/>
        <w:rPr>
          <w:b/>
        </w:rPr>
      </w:pPr>
      <w:r w:rsidRPr="00EE3D78">
        <w:rPr>
          <w:rFonts w:eastAsiaTheme="minorEastAsia"/>
          <w:b/>
          <w:lang w:eastAsia="zh-CN"/>
        </w:rPr>
        <w:t xml:space="preserve">Physical layer configuration for the MBS session: </w:t>
      </w:r>
    </w:p>
    <w:p w14:paraId="64C54FBA" w14:textId="77777777" w:rsidR="00EE3D78" w:rsidRPr="00EE3D78" w:rsidRDefault="00EE3D78" w:rsidP="00EE3D78">
      <w:pPr>
        <w:pStyle w:val="af1"/>
        <w:numPr>
          <w:ilvl w:val="1"/>
          <w:numId w:val="38"/>
        </w:numPr>
        <w:ind w:leftChars="0"/>
        <w:rPr>
          <w:b/>
        </w:rPr>
      </w:pPr>
      <w:r w:rsidRPr="00EE3D78">
        <w:rPr>
          <w:rFonts w:eastAsiaTheme="minorEastAsia"/>
          <w:b/>
          <w:lang w:eastAsia="zh-CN"/>
        </w:rPr>
        <w:t>Same BWP configuration for the MBS session in each cell</w:t>
      </w:r>
    </w:p>
    <w:p w14:paraId="00908DFC" w14:textId="77777777" w:rsidR="00EE3D78" w:rsidRPr="00EE3D78" w:rsidRDefault="00EE3D78" w:rsidP="00EE3D78">
      <w:pPr>
        <w:pStyle w:val="af1"/>
        <w:numPr>
          <w:ilvl w:val="1"/>
          <w:numId w:val="38"/>
        </w:numPr>
        <w:ind w:leftChars="0"/>
        <w:rPr>
          <w:b/>
        </w:rPr>
      </w:pPr>
      <w:r w:rsidRPr="00EE3D78">
        <w:rPr>
          <w:rFonts w:eastAsiaTheme="minorEastAsia"/>
          <w:b/>
          <w:lang w:eastAsia="zh-CN"/>
        </w:rPr>
        <w:t>Same configuration of the CORESETs/search spaces for the G-RNTI/CS-G-RNTI monitoring</w:t>
      </w:r>
    </w:p>
    <w:p w14:paraId="44A3A6E2" w14:textId="77777777" w:rsidR="00EE3D78" w:rsidRPr="004B73A3" w:rsidRDefault="00EE3D78" w:rsidP="00EE3D78">
      <w:pPr>
        <w:pStyle w:val="af1"/>
        <w:numPr>
          <w:ilvl w:val="1"/>
          <w:numId w:val="38"/>
        </w:numPr>
        <w:ind w:leftChars="0"/>
        <w:rPr>
          <w:b/>
        </w:rPr>
      </w:pPr>
      <w:r w:rsidRPr="00EE3D78">
        <w:rPr>
          <w:rFonts w:eastAsiaTheme="minorEastAsia"/>
          <w:b/>
          <w:lang w:eastAsia="zh-CN"/>
        </w:rPr>
        <w:t>Same PDSCH/PDCCH parameters for each MRB with SPS scheduling</w:t>
      </w:r>
    </w:p>
    <w:p w14:paraId="70948D67" w14:textId="77748FB5" w:rsidR="006E7B92" w:rsidRPr="004B73A3" w:rsidRDefault="00EE3D78" w:rsidP="00017168">
      <w:pPr>
        <w:pStyle w:val="af1"/>
        <w:numPr>
          <w:ilvl w:val="1"/>
          <w:numId w:val="38"/>
        </w:numPr>
        <w:ind w:leftChars="0"/>
        <w:rPr>
          <w:b/>
        </w:rPr>
      </w:pPr>
      <w:r w:rsidRPr="004B73A3">
        <w:rPr>
          <w:rFonts w:eastAsiaTheme="minorEastAsia"/>
          <w:b/>
        </w:rPr>
        <w:t>Same PDSCH/PDCCH parameters for MRBs with dynamic scheduling</w:t>
      </w:r>
    </w:p>
    <w:p w14:paraId="4DBA0791" w14:textId="77777777" w:rsidR="004B73A3" w:rsidRPr="004B73A3" w:rsidRDefault="004B73A3" w:rsidP="004B73A3">
      <w:pPr>
        <w:pStyle w:val="af1"/>
        <w:ind w:leftChars="0" w:left="840" w:firstLine="0"/>
        <w:rPr>
          <w:b/>
        </w:rPr>
      </w:pPr>
    </w:p>
    <w:p w14:paraId="6A455B2F" w14:textId="5FB34484" w:rsidR="00C20C06" w:rsidRPr="00A66B07" w:rsidRDefault="00646738" w:rsidP="00646738">
      <w:pPr>
        <w:pStyle w:val="1"/>
      </w:pPr>
      <w:r>
        <w:t xml:space="preserve">7 </w:t>
      </w:r>
      <w:r w:rsidR="00501D61" w:rsidRPr="00A66B07">
        <w:t>Conclusion</w:t>
      </w:r>
    </w:p>
    <w:p w14:paraId="01C812F0" w14:textId="1F7EDF79" w:rsidR="002F1B15" w:rsidRDefault="002F4066" w:rsidP="00290F62">
      <w:pPr>
        <w:rPr>
          <w:lang w:eastAsia="ja-JP"/>
        </w:rPr>
      </w:pPr>
      <w:r w:rsidRPr="00A66B07">
        <w:rPr>
          <w:lang w:eastAsia="ja-JP"/>
        </w:rPr>
        <w:t>Based on the discussion</w:t>
      </w:r>
      <w:r w:rsidR="00E067DA">
        <w:rPr>
          <w:lang w:eastAsia="ja-JP"/>
        </w:rPr>
        <w:t xml:space="preserve"> in the above sections</w:t>
      </w:r>
      <w:r w:rsidR="004846A6">
        <w:rPr>
          <w:lang w:eastAsia="ja-JP"/>
        </w:rPr>
        <w:t xml:space="preserve"> on the two delivery mode2</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05808DAA" w14:textId="77777777" w:rsidR="00BC1A3D" w:rsidRPr="00B95D33" w:rsidRDefault="00BC1A3D" w:rsidP="00BC1A3D">
      <w:pPr>
        <w:rPr>
          <w:b/>
        </w:rPr>
      </w:pPr>
      <w:r w:rsidRPr="00B95D33">
        <w:rPr>
          <w:rFonts w:hint="eastAsia"/>
          <w:b/>
        </w:rPr>
        <w:t>P</w:t>
      </w:r>
      <w:r w:rsidRPr="00B95D33">
        <w:rPr>
          <w:b/>
        </w:rPr>
        <w:t>roposal 1</w:t>
      </w:r>
      <w:r>
        <w:rPr>
          <w:b/>
        </w:rPr>
        <w:t>:</w:t>
      </w:r>
      <w:r w:rsidRPr="00B95D33">
        <w:rPr>
          <w:rFonts w:hint="eastAsia"/>
          <w:b/>
        </w:rPr>
        <w:t xml:space="preserve"> </w:t>
      </w:r>
      <w:r w:rsidRPr="00B95D33">
        <w:rPr>
          <w:b/>
        </w:rPr>
        <w:t xml:space="preserve">Delivery mode 1 is used by </w:t>
      </w:r>
      <w:proofErr w:type="spellStart"/>
      <w:r w:rsidRPr="00B95D33">
        <w:rPr>
          <w:b/>
        </w:rPr>
        <w:t>gNB</w:t>
      </w:r>
      <w:proofErr w:type="spellEnd"/>
      <w:r w:rsidRPr="00B95D33">
        <w:rPr>
          <w:b/>
        </w:rPr>
        <w:t xml:space="preserve"> to provide </w:t>
      </w:r>
      <w:r>
        <w:rPr>
          <w:b/>
        </w:rPr>
        <w:t xml:space="preserve">an </w:t>
      </w:r>
      <w:r w:rsidRPr="00B95D33">
        <w:rPr>
          <w:b/>
        </w:rPr>
        <w:t xml:space="preserve">MBS to a group of UEs. The QOS requirement of the MBS can be satisfied by </w:t>
      </w:r>
      <w:proofErr w:type="spellStart"/>
      <w:r w:rsidRPr="00B95D33">
        <w:rPr>
          <w:b/>
        </w:rPr>
        <w:t>gNB</w:t>
      </w:r>
      <w:proofErr w:type="spellEnd"/>
      <w:r w:rsidRPr="00B95D33">
        <w:rPr>
          <w:b/>
        </w:rPr>
        <w:t xml:space="preserve"> through the interaction between </w:t>
      </w:r>
      <w:proofErr w:type="spellStart"/>
      <w:r w:rsidRPr="00B95D33">
        <w:rPr>
          <w:b/>
        </w:rPr>
        <w:t>gNB</w:t>
      </w:r>
      <w:proofErr w:type="spellEnd"/>
      <w:r w:rsidRPr="00B95D33">
        <w:rPr>
          <w:b/>
        </w:rPr>
        <w:t xml:space="preserve"> and each UE receiving the MBS.</w:t>
      </w:r>
    </w:p>
    <w:p w14:paraId="253A8082" w14:textId="2FC75ED1" w:rsidR="006E7B92" w:rsidRPr="00BC1A3D" w:rsidRDefault="00BC1A3D" w:rsidP="00BC1A3D">
      <w:pPr>
        <w:rPr>
          <w:b/>
        </w:rPr>
      </w:pPr>
      <w:r w:rsidRPr="00B95D33">
        <w:rPr>
          <w:b/>
        </w:rPr>
        <w:t xml:space="preserve">Proposal 2: Delivery mode 2 is used by </w:t>
      </w:r>
      <w:proofErr w:type="spellStart"/>
      <w:r w:rsidRPr="00B95D33">
        <w:rPr>
          <w:b/>
        </w:rPr>
        <w:t>gNB</w:t>
      </w:r>
      <w:proofErr w:type="spellEnd"/>
      <w:r w:rsidRPr="00B95D33">
        <w:rPr>
          <w:b/>
        </w:rPr>
        <w:t xml:space="preserve"> to provide </w:t>
      </w:r>
      <w:r>
        <w:rPr>
          <w:b/>
        </w:rPr>
        <w:t xml:space="preserve">an </w:t>
      </w:r>
      <w:r w:rsidRPr="00B95D33">
        <w:rPr>
          <w:b/>
        </w:rPr>
        <w:t>MBS in a cell with no awareness of the UE receiving the MBS</w:t>
      </w:r>
      <w:r>
        <w:rPr>
          <w:b/>
        </w:rPr>
        <w:t xml:space="preserve"> by </w:t>
      </w:r>
      <w:proofErr w:type="spellStart"/>
      <w:r>
        <w:rPr>
          <w:b/>
        </w:rPr>
        <w:t>gNB</w:t>
      </w:r>
      <w:proofErr w:type="spellEnd"/>
      <w:r>
        <w:rPr>
          <w:b/>
        </w:rPr>
        <w:t xml:space="preserve"> or no independent feedback from each UE receiving the MBS</w:t>
      </w:r>
      <w:r w:rsidRPr="00B95D33">
        <w:rPr>
          <w:b/>
        </w:rPr>
        <w:t xml:space="preserve">. The QOS </w:t>
      </w:r>
      <w:r w:rsidRPr="00B95D33">
        <w:rPr>
          <w:b/>
        </w:rPr>
        <w:lastRenderedPageBreak/>
        <w:t xml:space="preserve">requirement of the MBS is satisfied as best as possible by </w:t>
      </w:r>
      <w:proofErr w:type="spellStart"/>
      <w:r w:rsidRPr="00B95D33">
        <w:rPr>
          <w:b/>
        </w:rPr>
        <w:t>gNB</w:t>
      </w:r>
      <w:proofErr w:type="spellEnd"/>
      <w:r w:rsidRPr="00B95D33">
        <w:rPr>
          <w:b/>
        </w:rPr>
        <w:t xml:space="preserve"> itself. </w:t>
      </w:r>
      <w:proofErr w:type="spellStart"/>
      <w:proofErr w:type="gramStart"/>
      <w:r w:rsidRPr="00B95D33">
        <w:rPr>
          <w:b/>
        </w:rPr>
        <w:t>gNB</w:t>
      </w:r>
      <w:proofErr w:type="spellEnd"/>
      <w:proofErr w:type="gramEnd"/>
      <w:r w:rsidRPr="00B95D33">
        <w:rPr>
          <w:b/>
        </w:rPr>
        <w:t xml:space="preserve"> can’t ensure </w:t>
      </w:r>
      <w:r>
        <w:rPr>
          <w:b/>
        </w:rPr>
        <w:t xml:space="preserve">and verify </w:t>
      </w:r>
      <w:r w:rsidRPr="00B95D33">
        <w:rPr>
          <w:b/>
        </w:rPr>
        <w:t>each UE can receive the MBS with the expected QOS requirement.</w:t>
      </w:r>
    </w:p>
    <w:p w14:paraId="7ADC7B18" w14:textId="669C5D85" w:rsidR="006E7B92" w:rsidRDefault="00BC1A3D" w:rsidP="006E7B92">
      <w:pPr>
        <w:rPr>
          <w:b/>
        </w:rPr>
      </w:pPr>
      <w:r w:rsidRPr="002A371B">
        <w:rPr>
          <w:rFonts w:eastAsiaTheme="minorEastAsia"/>
          <w:b/>
        </w:rPr>
        <w:t xml:space="preserve">Proposal 3: </w:t>
      </w:r>
      <w:r>
        <w:rPr>
          <w:rFonts w:eastAsiaTheme="minorEastAsia"/>
          <w:b/>
        </w:rPr>
        <w:t>A</w:t>
      </w:r>
      <w:r w:rsidRPr="002A371B">
        <w:rPr>
          <w:rFonts w:eastAsiaTheme="minorEastAsia"/>
          <w:b/>
        </w:rPr>
        <w:t xml:space="preserve"> multicast service should </w:t>
      </w:r>
      <w:r>
        <w:rPr>
          <w:rFonts w:eastAsiaTheme="minorEastAsia"/>
          <w:b/>
        </w:rPr>
        <w:t xml:space="preserve">be provided with </w:t>
      </w:r>
      <w:r w:rsidRPr="002A371B">
        <w:rPr>
          <w:rFonts w:eastAsiaTheme="minorEastAsia"/>
          <w:b/>
        </w:rPr>
        <w:t>delivery mode 1</w:t>
      </w:r>
      <w:r>
        <w:rPr>
          <w:rFonts w:eastAsiaTheme="minorEastAsia"/>
          <w:b/>
        </w:rPr>
        <w:t xml:space="preserve"> by </w:t>
      </w:r>
      <w:proofErr w:type="spellStart"/>
      <w:r>
        <w:rPr>
          <w:rFonts w:eastAsiaTheme="minorEastAsia"/>
          <w:b/>
        </w:rPr>
        <w:t>gNB</w:t>
      </w:r>
      <w:proofErr w:type="spellEnd"/>
      <w:r>
        <w:rPr>
          <w:rFonts w:eastAsiaTheme="minorEastAsia"/>
          <w:b/>
        </w:rPr>
        <w:t xml:space="preserve"> to ensure and verify that the multicast service is received by each UE with the expected QOS requirement</w:t>
      </w:r>
      <w:r w:rsidRPr="002A371B">
        <w:rPr>
          <w:rFonts w:eastAsiaTheme="minorEastAsia"/>
          <w:b/>
        </w:rPr>
        <w:t>.</w:t>
      </w:r>
    </w:p>
    <w:p w14:paraId="458DCE2A" w14:textId="6B4E0B17" w:rsidR="006E7B92" w:rsidRDefault="00BC1A3D" w:rsidP="006E7B92">
      <w:pPr>
        <w:rPr>
          <w:b/>
        </w:rPr>
      </w:pPr>
      <w:r w:rsidRPr="003A2C3C">
        <w:rPr>
          <w:rFonts w:hint="eastAsia"/>
          <w:b/>
        </w:rPr>
        <w:t>P</w:t>
      </w:r>
      <w:r w:rsidRPr="003A2C3C">
        <w:rPr>
          <w:b/>
        </w:rPr>
        <w:t xml:space="preserve">roposal 4: For delivery mode 1, the user plane architecture </w:t>
      </w:r>
      <w:r>
        <w:rPr>
          <w:b/>
        </w:rPr>
        <w:t xml:space="preserve">from </w:t>
      </w:r>
      <w:proofErr w:type="spellStart"/>
      <w:r>
        <w:rPr>
          <w:b/>
        </w:rPr>
        <w:t>gNB</w:t>
      </w:r>
      <w:proofErr w:type="spellEnd"/>
      <w:r>
        <w:rPr>
          <w:b/>
        </w:rPr>
        <w:t xml:space="preserve"> side </w:t>
      </w:r>
      <w:r w:rsidRPr="003A2C3C">
        <w:rPr>
          <w:b/>
        </w:rPr>
        <w:t>shown in Figure 1 is used.</w:t>
      </w:r>
    </w:p>
    <w:p w14:paraId="5EAC5DBD" w14:textId="77777777" w:rsidR="00BC1A3D" w:rsidRPr="00A71EF8" w:rsidRDefault="00BC1A3D" w:rsidP="00BC1A3D">
      <w:pPr>
        <w:rPr>
          <w:b/>
        </w:rPr>
      </w:pPr>
      <w:r>
        <w:rPr>
          <w:b/>
        </w:rPr>
        <w:t>Proposal 5</w:t>
      </w:r>
      <w:r w:rsidRPr="00A71EF8">
        <w:rPr>
          <w:b/>
        </w:rPr>
        <w:t>: For UE receiving a</w:t>
      </w:r>
      <w:r>
        <w:rPr>
          <w:b/>
        </w:rPr>
        <w:t>n MBS</w:t>
      </w:r>
      <w:r w:rsidRPr="00A71EF8">
        <w:rPr>
          <w:b/>
        </w:rPr>
        <w:t xml:space="preserve"> with delivery mode 1, in the no-data duration of the </w:t>
      </w:r>
      <w:r>
        <w:rPr>
          <w:b/>
        </w:rPr>
        <w:t xml:space="preserve">MBS </w:t>
      </w:r>
      <w:r w:rsidRPr="00A71EF8">
        <w:rPr>
          <w:b/>
        </w:rPr>
        <w:t>session, the following suggestions sh</w:t>
      </w:r>
      <w:r>
        <w:rPr>
          <w:b/>
        </w:rPr>
        <w:t>ould</w:t>
      </w:r>
      <w:r w:rsidRPr="00A71EF8">
        <w:rPr>
          <w:b/>
        </w:rPr>
        <w:t xml:space="preserve"> be supported:</w:t>
      </w:r>
    </w:p>
    <w:p w14:paraId="15950EFA" w14:textId="77777777" w:rsidR="00BC1A3D" w:rsidRPr="00A63F3D" w:rsidRDefault="00BC1A3D" w:rsidP="00BC1A3D">
      <w:pPr>
        <w:pStyle w:val="af1"/>
        <w:numPr>
          <w:ilvl w:val="0"/>
          <w:numId w:val="39"/>
        </w:numPr>
        <w:ind w:leftChars="0"/>
        <w:rPr>
          <w:b/>
        </w:rPr>
      </w:pPr>
      <w:r>
        <w:rPr>
          <w:rFonts w:eastAsiaTheme="minorEastAsia"/>
          <w:b/>
          <w:lang w:eastAsia="zh-CN"/>
        </w:rPr>
        <w:t xml:space="preserve">If UE has at least one unicast specific DTCH from which to receive the PDU session or at least one unicast specific DCCH from which to receive the unicast control information, </w:t>
      </w:r>
      <w:r w:rsidRPr="00A71EF8">
        <w:rPr>
          <w:rFonts w:eastAsiaTheme="minorEastAsia" w:hint="eastAsia"/>
          <w:b/>
          <w:lang w:eastAsia="zh-CN"/>
        </w:rPr>
        <w:t>U</w:t>
      </w:r>
      <w:r w:rsidRPr="00A71EF8">
        <w:rPr>
          <w:rFonts w:eastAsiaTheme="minorEastAsia"/>
          <w:b/>
          <w:lang w:eastAsia="zh-CN"/>
        </w:rPr>
        <w:t xml:space="preserve">E stays in RRC_CONNECTED state during the no-data duration of the </w:t>
      </w:r>
      <w:r>
        <w:rPr>
          <w:rFonts w:eastAsiaTheme="minorEastAsia"/>
          <w:b/>
          <w:lang w:eastAsia="zh-CN"/>
        </w:rPr>
        <w:t xml:space="preserve">MBS </w:t>
      </w:r>
      <w:r w:rsidRPr="00A71EF8">
        <w:rPr>
          <w:rFonts w:eastAsiaTheme="minorEastAsia"/>
          <w:b/>
          <w:lang w:eastAsia="zh-CN"/>
        </w:rPr>
        <w:t>session</w:t>
      </w:r>
    </w:p>
    <w:p w14:paraId="126C5534" w14:textId="77777777" w:rsidR="00BC1A3D" w:rsidRPr="00A63F3D" w:rsidRDefault="00BC1A3D" w:rsidP="00BC1A3D">
      <w:pPr>
        <w:pStyle w:val="af1"/>
        <w:numPr>
          <w:ilvl w:val="0"/>
          <w:numId w:val="26"/>
        </w:numPr>
        <w:ind w:leftChars="0"/>
        <w:rPr>
          <w:b/>
        </w:rPr>
      </w:pPr>
      <w:r>
        <w:rPr>
          <w:rFonts w:eastAsiaTheme="minorEastAsia"/>
          <w:b/>
          <w:lang w:eastAsia="zh-CN"/>
        </w:rPr>
        <w:t xml:space="preserve">Optionally with the </w:t>
      </w:r>
      <w:r w:rsidRPr="00A71EF8">
        <w:rPr>
          <w:rFonts w:eastAsiaTheme="minorEastAsia"/>
          <w:b/>
          <w:lang w:eastAsia="zh-CN"/>
        </w:rPr>
        <w:t xml:space="preserve">larger DRX period </w:t>
      </w:r>
      <w:r>
        <w:rPr>
          <w:rFonts w:eastAsiaTheme="minorEastAsia"/>
          <w:b/>
          <w:lang w:eastAsia="zh-CN"/>
        </w:rPr>
        <w:t xml:space="preserve">for the DRX mode </w:t>
      </w:r>
      <w:r w:rsidRPr="00A71EF8">
        <w:rPr>
          <w:rFonts w:eastAsiaTheme="minorEastAsia"/>
          <w:b/>
          <w:lang w:eastAsia="zh-CN"/>
        </w:rPr>
        <w:t xml:space="preserve">for </w:t>
      </w:r>
      <w:r>
        <w:rPr>
          <w:rFonts w:eastAsiaTheme="minorEastAsia"/>
          <w:b/>
          <w:lang w:eastAsia="zh-CN"/>
        </w:rPr>
        <w:t>the PTM bearer monitoring.</w:t>
      </w:r>
    </w:p>
    <w:p w14:paraId="610D7133" w14:textId="77777777" w:rsidR="00BC1A3D" w:rsidRPr="00A71EF8" w:rsidRDefault="00BC1A3D" w:rsidP="00BC1A3D">
      <w:pPr>
        <w:pStyle w:val="af1"/>
        <w:numPr>
          <w:ilvl w:val="0"/>
          <w:numId w:val="26"/>
        </w:numPr>
        <w:ind w:leftChars="0"/>
        <w:rPr>
          <w:b/>
        </w:rPr>
      </w:pPr>
      <w:r>
        <w:rPr>
          <w:rFonts w:eastAsiaTheme="minorEastAsia"/>
          <w:b/>
          <w:lang w:eastAsia="zh-CN"/>
        </w:rPr>
        <w:t>Optionally with no need for the PTM bearer monitoring.</w:t>
      </w:r>
    </w:p>
    <w:p w14:paraId="5BBC8C0A" w14:textId="77777777" w:rsidR="00BC1A3D" w:rsidRPr="00D87F60" w:rsidRDefault="00BC1A3D" w:rsidP="00BC1A3D">
      <w:pPr>
        <w:pStyle w:val="af1"/>
        <w:numPr>
          <w:ilvl w:val="0"/>
          <w:numId w:val="39"/>
        </w:numPr>
        <w:ind w:leftChars="0"/>
        <w:rPr>
          <w:b/>
        </w:rPr>
      </w:pPr>
      <w:r>
        <w:rPr>
          <w:rFonts w:eastAsiaTheme="minorEastAsia"/>
          <w:b/>
          <w:lang w:eastAsia="zh-CN"/>
        </w:rPr>
        <w:t>If UE has no unicast specific DCCH/DTCH</w:t>
      </w:r>
    </w:p>
    <w:p w14:paraId="6B5545A7" w14:textId="77777777" w:rsidR="00BC1A3D" w:rsidRDefault="00BC1A3D" w:rsidP="00BC1A3D">
      <w:pPr>
        <w:pStyle w:val="af1"/>
        <w:numPr>
          <w:ilvl w:val="0"/>
          <w:numId w:val="26"/>
        </w:numPr>
        <w:ind w:leftChars="0"/>
        <w:rPr>
          <w:rFonts w:eastAsiaTheme="minorEastAsia"/>
          <w:b/>
          <w:lang w:eastAsia="zh-CN"/>
        </w:rPr>
      </w:pPr>
      <w:r w:rsidRPr="00D87F60">
        <w:rPr>
          <w:rFonts w:eastAsiaTheme="minorEastAsia"/>
          <w:b/>
          <w:lang w:eastAsia="zh-CN"/>
        </w:rPr>
        <w:t xml:space="preserve">Optionally </w:t>
      </w:r>
      <w:r w:rsidRPr="00D87F60">
        <w:rPr>
          <w:rFonts w:eastAsiaTheme="minorEastAsia" w:hint="eastAsia"/>
          <w:b/>
          <w:lang w:eastAsia="zh-CN"/>
        </w:rPr>
        <w:t>U</w:t>
      </w:r>
      <w:r w:rsidRPr="00D87F60">
        <w:rPr>
          <w:rFonts w:eastAsiaTheme="minorEastAsia"/>
          <w:b/>
          <w:lang w:eastAsia="zh-CN"/>
        </w:rPr>
        <w:t xml:space="preserve">E stays in RRC_CONNECTED state during the no-data duration of the MBS session </w:t>
      </w:r>
    </w:p>
    <w:p w14:paraId="415E18B2" w14:textId="77777777" w:rsidR="00BC1A3D" w:rsidRDefault="00BC1A3D" w:rsidP="00BC1A3D">
      <w:pPr>
        <w:pStyle w:val="af1"/>
        <w:numPr>
          <w:ilvl w:val="1"/>
          <w:numId w:val="26"/>
        </w:numPr>
        <w:ind w:leftChars="0"/>
        <w:rPr>
          <w:rFonts w:eastAsiaTheme="minorEastAsia"/>
          <w:b/>
          <w:lang w:eastAsia="zh-CN"/>
        </w:rPr>
      </w:pPr>
      <w:r>
        <w:rPr>
          <w:rFonts w:eastAsiaTheme="minorEastAsia"/>
          <w:b/>
          <w:lang w:eastAsia="zh-CN"/>
        </w:rPr>
        <w:t xml:space="preserve">Optionally only monitor the </w:t>
      </w:r>
      <w:r w:rsidRPr="00D87F60">
        <w:rPr>
          <w:rFonts w:eastAsiaTheme="minorEastAsia"/>
          <w:b/>
          <w:lang w:eastAsia="zh-CN"/>
        </w:rPr>
        <w:t>PTM bearer</w:t>
      </w:r>
      <w:r>
        <w:rPr>
          <w:rFonts w:eastAsiaTheme="minorEastAsia"/>
          <w:b/>
          <w:lang w:eastAsia="zh-CN"/>
        </w:rPr>
        <w:t xml:space="preserve"> with a larger DTX period</w:t>
      </w:r>
    </w:p>
    <w:p w14:paraId="51E63669" w14:textId="77777777" w:rsidR="00BC1A3D" w:rsidRDefault="00BC1A3D" w:rsidP="00BC1A3D">
      <w:pPr>
        <w:pStyle w:val="af1"/>
        <w:numPr>
          <w:ilvl w:val="1"/>
          <w:numId w:val="26"/>
        </w:numPr>
        <w:ind w:leftChars="0"/>
        <w:rPr>
          <w:rFonts w:eastAsiaTheme="minorEastAsia"/>
          <w:b/>
          <w:lang w:eastAsia="zh-CN"/>
        </w:rPr>
      </w:pPr>
      <w:r>
        <w:rPr>
          <w:rFonts w:eastAsiaTheme="minorEastAsia"/>
          <w:b/>
          <w:lang w:eastAsia="zh-CN"/>
        </w:rPr>
        <w:t>Optionally only monitor the PTP bearer with a larger DTX period</w:t>
      </w:r>
    </w:p>
    <w:p w14:paraId="07C23A82" w14:textId="77777777" w:rsidR="00BC1A3D" w:rsidRPr="00CC60EB" w:rsidRDefault="00BC1A3D" w:rsidP="00BC1A3D">
      <w:pPr>
        <w:pStyle w:val="af1"/>
        <w:numPr>
          <w:ilvl w:val="1"/>
          <w:numId w:val="26"/>
        </w:numPr>
        <w:ind w:leftChars="0"/>
        <w:rPr>
          <w:rFonts w:eastAsiaTheme="minorEastAsia"/>
          <w:b/>
          <w:lang w:eastAsia="zh-CN"/>
        </w:rPr>
      </w:pPr>
      <w:r w:rsidRPr="00CC60EB">
        <w:rPr>
          <w:rFonts w:eastAsiaTheme="minorEastAsia"/>
          <w:b/>
          <w:lang w:eastAsia="zh-CN"/>
        </w:rPr>
        <w:t xml:space="preserve">Optionally </w:t>
      </w:r>
      <w:r>
        <w:rPr>
          <w:rFonts w:eastAsiaTheme="minorEastAsia"/>
          <w:b/>
          <w:lang w:eastAsia="zh-CN"/>
        </w:rPr>
        <w:t>monitor both th</w:t>
      </w:r>
      <w:r w:rsidRPr="00CC60EB">
        <w:rPr>
          <w:rFonts w:eastAsiaTheme="minorEastAsia"/>
          <w:b/>
          <w:lang w:eastAsia="zh-CN"/>
        </w:rPr>
        <w:t xml:space="preserve">e PTM bearer </w:t>
      </w:r>
      <w:r>
        <w:rPr>
          <w:rFonts w:eastAsiaTheme="minorEastAsia"/>
          <w:b/>
          <w:lang w:eastAsia="zh-CN"/>
        </w:rPr>
        <w:t>with a larger DTX period and the PTP bearer with a larger DTX period.</w:t>
      </w:r>
    </w:p>
    <w:p w14:paraId="414B30F8" w14:textId="77777777" w:rsidR="00BC1A3D" w:rsidRPr="00D87F60" w:rsidRDefault="00BC1A3D" w:rsidP="00BC1A3D">
      <w:pPr>
        <w:pStyle w:val="af1"/>
        <w:numPr>
          <w:ilvl w:val="0"/>
          <w:numId w:val="26"/>
        </w:numPr>
        <w:ind w:leftChars="0"/>
        <w:rPr>
          <w:rFonts w:eastAsiaTheme="minorEastAsia"/>
          <w:b/>
          <w:lang w:eastAsia="zh-CN"/>
        </w:rPr>
      </w:pPr>
      <w:r>
        <w:rPr>
          <w:rFonts w:eastAsiaTheme="minorEastAsia"/>
          <w:b/>
          <w:lang w:eastAsia="zh-CN"/>
        </w:rPr>
        <w:t xml:space="preserve">Optionally if </w:t>
      </w:r>
      <w:r w:rsidRPr="004834CB">
        <w:rPr>
          <w:rFonts w:eastAsiaTheme="minorEastAsia"/>
          <w:b/>
          <w:lang w:eastAsia="zh-CN"/>
        </w:rPr>
        <w:t xml:space="preserve">the </w:t>
      </w:r>
      <w:r>
        <w:rPr>
          <w:rFonts w:eastAsiaTheme="minorEastAsia"/>
          <w:b/>
          <w:lang w:eastAsia="zh-CN"/>
        </w:rPr>
        <w:t>MBS</w:t>
      </w:r>
      <w:r w:rsidRPr="004834CB">
        <w:rPr>
          <w:rFonts w:eastAsiaTheme="minorEastAsia"/>
          <w:b/>
          <w:lang w:eastAsia="zh-CN"/>
        </w:rPr>
        <w:t xml:space="preserve"> session is not delay sensitive</w:t>
      </w:r>
      <w:r>
        <w:rPr>
          <w:rFonts w:eastAsiaTheme="minorEastAsia"/>
          <w:b/>
          <w:lang w:eastAsia="zh-CN"/>
        </w:rPr>
        <w:t xml:space="preserve">, </w:t>
      </w:r>
      <w:proofErr w:type="spellStart"/>
      <w:r w:rsidRPr="004834CB">
        <w:rPr>
          <w:rFonts w:eastAsiaTheme="minorEastAsia"/>
          <w:b/>
          <w:lang w:eastAsia="zh-CN"/>
        </w:rPr>
        <w:t>gNB</w:t>
      </w:r>
      <w:proofErr w:type="spellEnd"/>
      <w:r w:rsidRPr="004834CB">
        <w:rPr>
          <w:rFonts w:eastAsiaTheme="minorEastAsia"/>
          <w:b/>
          <w:lang w:eastAsia="zh-CN"/>
        </w:rPr>
        <w:t xml:space="preserve"> can make UE into </w:t>
      </w:r>
      <w:r>
        <w:rPr>
          <w:rFonts w:eastAsiaTheme="minorEastAsia"/>
          <w:b/>
          <w:lang w:eastAsia="zh-CN"/>
        </w:rPr>
        <w:t>the R</w:t>
      </w:r>
      <w:r w:rsidRPr="004834CB">
        <w:rPr>
          <w:rFonts w:eastAsiaTheme="minorEastAsia"/>
          <w:b/>
          <w:lang w:eastAsia="zh-CN"/>
        </w:rPr>
        <w:t>RC_INACITVE state in the no-data duration</w:t>
      </w:r>
      <w:r>
        <w:rPr>
          <w:rFonts w:eastAsiaTheme="minorEastAsia"/>
          <w:b/>
          <w:lang w:eastAsia="zh-CN"/>
        </w:rPr>
        <w:t xml:space="preserve"> of the MBS session</w:t>
      </w:r>
      <w:r w:rsidRPr="004834CB">
        <w:rPr>
          <w:rFonts w:eastAsiaTheme="minorEastAsia"/>
          <w:b/>
          <w:lang w:eastAsia="zh-CN"/>
        </w:rPr>
        <w:t xml:space="preserve">. When the new data of the </w:t>
      </w:r>
      <w:r>
        <w:rPr>
          <w:rFonts w:eastAsiaTheme="minorEastAsia"/>
          <w:b/>
          <w:lang w:eastAsia="zh-CN"/>
        </w:rPr>
        <w:t xml:space="preserve">MBS </w:t>
      </w:r>
      <w:r w:rsidRPr="004834CB">
        <w:rPr>
          <w:rFonts w:eastAsiaTheme="minorEastAsia"/>
          <w:b/>
          <w:lang w:eastAsia="zh-CN"/>
        </w:rPr>
        <w:t xml:space="preserve">session arrives, </w:t>
      </w:r>
      <w:proofErr w:type="spellStart"/>
      <w:r w:rsidRPr="004834CB">
        <w:rPr>
          <w:rFonts w:eastAsiaTheme="minorEastAsia"/>
          <w:b/>
          <w:lang w:eastAsia="zh-CN"/>
        </w:rPr>
        <w:t>gNB</w:t>
      </w:r>
      <w:proofErr w:type="spellEnd"/>
      <w:r w:rsidRPr="004834CB">
        <w:rPr>
          <w:rFonts w:eastAsiaTheme="minorEastAsia"/>
          <w:b/>
          <w:lang w:eastAsia="zh-CN"/>
        </w:rPr>
        <w:t xml:space="preserve"> can make UE into </w:t>
      </w:r>
      <w:r>
        <w:rPr>
          <w:rFonts w:eastAsiaTheme="minorEastAsia"/>
          <w:b/>
          <w:lang w:eastAsia="zh-CN"/>
        </w:rPr>
        <w:t xml:space="preserve">the </w:t>
      </w:r>
      <w:r w:rsidRPr="004834CB">
        <w:rPr>
          <w:rFonts w:eastAsiaTheme="minorEastAsia"/>
          <w:b/>
          <w:lang w:eastAsia="zh-CN"/>
        </w:rPr>
        <w:t>RRC_CONNECTED state by paging.</w:t>
      </w:r>
    </w:p>
    <w:p w14:paraId="7CA26638" w14:textId="77777777" w:rsidR="00BC1A3D" w:rsidRPr="00861B52" w:rsidRDefault="00BC1A3D" w:rsidP="00BC1A3D">
      <w:pPr>
        <w:pStyle w:val="af1"/>
        <w:numPr>
          <w:ilvl w:val="2"/>
          <w:numId w:val="36"/>
        </w:numPr>
        <w:ind w:leftChars="0"/>
        <w:rPr>
          <w:b/>
        </w:rPr>
      </w:pPr>
      <w:r w:rsidRPr="004834CB">
        <w:rPr>
          <w:rFonts w:eastAsiaTheme="minorEastAsia"/>
          <w:b/>
          <w:lang w:eastAsia="zh-CN"/>
        </w:rPr>
        <w:t xml:space="preserve">FFS: </w:t>
      </w:r>
      <w:r w:rsidRPr="004834CB">
        <w:rPr>
          <w:rFonts w:eastAsiaTheme="minorEastAsia" w:hint="eastAsia"/>
          <w:b/>
          <w:lang w:eastAsia="zh-CN"/>
        </w:rPr>
        <w:t>H</w:t>
      </w:r>
      <w:r w:rsidRPr="004834CB">
        <w:rPr>
          <w:rFonts w:eastAsiaTheme="minorEastAsia"/>
          <w:b/>
          <w:lang w:eastAsia="zh-CN"/>
        </w:rPr>
        <w:t>ow to design paging</w:t>
      </w:r>
      <w:r>
        <w:rPr>
          <w:rFonts w:eastAsiaTheme="minorEastAsia"/>
          <w:b/>
          <w:lang w:eastAsia="zh-CN"/>
        </w:rPr>
        <w:t xml:space="preserve"> to s</w:t>
      </w:r>
      <w:r w:rsidRPr="004834CB">
        <w:rPr>
          <w:rFonts w:eastAsiaTheme="minorEastAsia"/>
          <w:b/>
          <w:lang w:eastAsia="zh-CN"/>
        </w:rPr>
        <w:t xml:space="preserve">atisfy the delay requirement of the </w:t>
      </w:r>
      <w:r>
        <w:rPr>
          <w:rFonts w:eastAsiaTheme="minorEastAsia"/>
          <w:b/>
          <w:lang w:eastAsia="zh-CN"/>
        </w:rPr>
        <w:t xml:space="preserve">MBS </w:t>
      </w:r>
      <w:r w:rsidRPr="004834CB">
        <w:rPr>
          <w:rFonts w:eastAsiaTheme="minorEastAsia"/>
          <w:b/>
          <w:lang w:eastAsia="zh-CN"/>
        </w:rPr>
        <w:t>session</w:t>
      </w:r>
      <w:r>
        <w:rPr>
          <w:rFonts w:eastAsiaTheme="minorEastAsia"/>
          <w:b/>
          <w:lang w:eastAsia="zh-CN"/>
        </w:rPr>
        <w:t xml:space="preserve"> and save the radio resource for the RNA update as much as possible</w:t>
      </w:r>
      <w:r w:rsidRPr="004834CB">
        <w:rPr>
          <w:rFonts w:eastAsiaTheme="minorEastAsia"/>
          <w:b/>
          <w:lang w:eastAsia="zh-CN"/>
        </w:rPr>
        <w:t>.</w:t>
      </w:r>
      <w:r>
        <w:rPr>
          <w:rFonts w:eastAsiaTheme="minorEastAsia"/>
          <w:b/>
          <w:lang w:eastAsia="zh-CN"/>
        </w:rPr>
        <w:t xml:space="preserve"> </w:t>
      </w:r>
    </w:p>
    <w:p w14:paraId="7D386129" w14:textId="77777777" w:rsidR="00BC1A3D" w:rsidRPr="00861B52" w:rsidRDefault="00BC1A3D" w:rsidP="00BC1A3D">
      <w:pPr>
        <w:pStyle w:val="af1"/>
        <w:numPr>
          <w:ilvl w:val="2"/>
          <w:numId w:val="36"/>
        </w:numPr>
        <w:ind w:leftChars="0"/>
        <w:rPr>
          <w:b/>
        </w:rPr>
      </w:pPr>
      <w:r w:rsidRPr="00861B52">
        <w:rPr>
          <w:b/>
        </w:rPr>
        <w:t>The RNA for the RRC_INACITVE UE can be defined as below.</w:t>
      </w:r>
    </w:p>
    <w:p w14:paraId="76F4549B" w14:textId="77777777" w:rsidR="00BC1A3D" w:rsidRPr="00861B52" w:rsidRDefault="00BC1A3D" w:rsidP="00BC1A3D">
      <w:pPr>
        <w:pStyle w:val="af1"/>
        <w:ind w:leftChars="0" w:left="360" w:firstLine="0"/>
        <w:rPr>
          <w:b/>
        </w:rPr>
      </w:pPr>
    </w:p>
    <w:p w14:paraId="165EC21C" w14:textId="77777777" w:rsidR="00BC1A3D" w:rsidRPr="00861B52" w:rsidRDefault="00BC1A3D" w:rsidP="00BC1A3D">
      <w:pPr>
        <w:pStyle w:val="af1"/>
        <w:numPr>
          <w:ilvl w:val="0"/>
          <w:numId w:val="37"/>
        </w:numPr>
        <w:ind w:leftChars="0"/>
        <w:rPr>
          <w:b/>
        </w:rPr>
      </w:pPr>
      <w:r>
        <w:rPr>
          <w:b/>
        </w:rPr>
        <w:t xml:space="preserve">Optionally </w:t>
      </w:r>
      <w:r w:rsidRPr="00861B52">
        <w:rPr>
          <w:b/>
        </w:rPr>
        <w:t xml:space="preserve">consist of the cells belonging to the current serving </w:t>
      </w:r>
      <w:proofErr w:type="spellStart"/>
      <w:r w:rsidRPr="00861B52">
        <w:rPr>
          <w:b/>
        </w:rPr>
        <w:t>gNB</w:t>
      </w:r>
      <w:proofErr w:type="spellEnd"/>
    </w:p>
    <w:p w14:paraId="4C497321" w14:textId="77777777" w:rsidR="00BC1A3D" w:rsidRDefault="00BC1A3D" w:rsidP="00BC1A3D">
      <w:pPr>
        <w:pStyle w:val="af1"/>
        <w:numPr>
          <w:ilvl w:val="0"/>
          <w:numId w:val="37"/>
        </w:numPr>
        <w:ind w:leftChars="0"/>
        <w:rPr>
          <w:b/>
        </w:rPr>
      </w:pPr>
      <w:r>
        <w:rPr>
          <w:b/>
        </w:rPr>
        <w:t xml:space="preserve">Optionally </w:t>
      </w:r>
      <w:r w:rsidRPr="00861B52">
        <w:rPr>
          <w:b/>
        </w:rPr>
        <w:t xml:space="preserve">consist of the cells belonging to the current serving </w:t>
      </w:r>
      <w:proofErr w:type="spellStart"/>
      <w:r w:rsidRPr="00861B52">
        <w:rPr>
          <w:b/>
        </w:rPr>
        <w:t>gNB</w:t>
      </w:r>
      <w:proofErr w:type="spellEnd"/>
      <w:r w:rsidRPr="00861B52">
        <w:rPr>
          <w:b/>
        </w:rPr>
        <w:t xml:space="preserve"> and the cells belonging to each </w:t>
      </w:r>
      <w:proofErr w:type="spellStart"/>
      <w:r w:rsidRPr="00861B52">
        <w:rPr>
          <w:b/>
        </w:rPr>
        <w:t>gNB</w:t>
      </w:r>
      <w:proofErr w:type="spellEnd"/>
      <w:r w:rsidRPr="00861B52">
        <w:rPr>
          <w:b/>
        </w:rPr>
        <w:t xml:space="preserve"> connected with the current serving </w:t>
      </w:r>
      <w:proofErr w:type="spellStart"/>
      <w:r w:rsidRPr="00861B52">
        <w:rPr>
          <w:b/>
        </w:rPr>
        <w:t>gNB</w:t>
      </w:r>
      <w:proofErr w:type="spellEnd"/>
      <w:r w:rsidRPr="00861B52">
        <w:rPr>
          <w:b/>
        </w:rPr>
        <w:t>.</w:t>
      </w:r>
    </w:p>
    <w:p w14:paraId="6C2AFEFE" w14:textId="4F56EF09" w:rsidR="006E7B92" w:rsidRPr="00273B47" w:rsidRDefault="00BC1A3D" w:rsidP="003A77DE">
      <w:pPr>
        <w:pStyle w:val="af1"/>
        <w:numPr>
          <w:ilvl w:val="0"/>
          <w:numId w:val="37"/>
        </w:numPr>
        <w:ind w:leftChars="0"/>
        <w:rPr>
          <w:b/>
        </w:rPr>
      </w:pPr>
      <w:r w:rsidRPr="00273B47">
        <w:rPr>
          <w:b/>
        </w:rPr>
        <w:t>FFS: other configurations for the RNA.</w:t>
      </w:r>
    </w:p>
    <w:p w14:paraId="776B3BC8" w14:textId="77777777" w:rsidR="006E7B92" w:rsidRDefault="006E7B92" w:rsidP="006E7B92">
      <w:pPr>
        <w:rPr>
          <w:b/>
        </w:rPr>
      </w:pPr>
    </w:p>
    <w:p w14:paraId="3AEA8945" w14:textId="630F66F0" w:rsidR="00273B47" w:rsidRDefault="00273B47" w:rsidP="006E7B92">
      <w:pPr>
        <w:rPr>
          <w:b/>
        </w:rPr>
      </w:pPr>
      <w:r w:rsidRPr="00C041C0">
        <w:rPr>
          <w:b/>
        </w:rPr>
        <w:t xml:space="preserve">Proposal </w:t>
      </w:r>
      <w:r>
        <w:rPr>
          <w:b/>
        </w:rPr>
        <w:t>6</w:t>
      </w:r>
      <w:r w:rsidRPr="00C041C0">
        <w:rPr>
          <w:b/>
        </w:rPr>
        <w:t xml:space="preserve">: If SA3 decides to support the security of the MBS session over </w:t>
      </w:r>
      <w:proofErr w:type="spellStart"/>
      <w:r w:rsidRPr="00C041C0">
        <w:rPr>
          <w:b/>
        </w:rPr>
        <w:t>Uu</w:t>
      </w:r>
      <w:proofErr w:type="spellEnd"/>
      <w:r w:rsidRPr="00C041C0">
        <w:rPr>
          <w:b/>
        </w:rPr>
        <w:t>, the security parameters for the MBS session should be configured and the ciphering is made in the PDCP entity for the MBS session</w:t>
      </w:r>
    </w:p>
    <w:p w14:paraId="12843C27" w14:textId="77777777" w:rsidR="00273B47" w:rsidRDefault="00273B47" w:rsidP="00273B47">
      <w:pPr>
        <w:rPr>
          <w:rFonts w:eastAsiaTheme="minorEastAsia"/>
          <w:b/>
        </w:rPr>
      </w:pPr>
      <w:r>
        <w:rPr>
          <w:rFonts w:eastAsiaTheme="minorEastAsia"/>
          <w:b/>
        </w:rPr>
        <w:t xml:space="preserve">Proposal 7: If several MBS sessions need to be sent to the same group of UEs, the same G-RNTI/CS-G-RNTI is used. The MTCHs for the different MBS sessions are numbered jointly. The multiplexing of the MTCHs of the different MBS sessions is supported where each MTCH needs the dynamic scheduling. For each MTCH with the SPS scheduling, the same CS-G-RNTI is used, where the different MTCHs are identified by the different SPS resources. </w:t>
      </w:r>
    </w:p>
    <w:p w14:paraId="20CE192A" w14:textId="77777777" w:rsidR="00273B47" w:rsidRDefault="00273B47" w:rsidP="00273B47">
      <w:pPr>
        <w:rPr>
          <w:b/>
        </w:rPr>
      </w:pPr>
      <w:r>
        <w:rPr>
          <w:rFonts w:hint="eastAsia"/>
          <w:b/>
        </w:rPr>
        <w:t>P</w:t>
      </w:r>
      <w:r>
        <w:rPr>
          <w:b/>
        </w:rPr>
        <w:t xml:space="preserve">roposal 8: user plane architecture of the PTM bearer for delivery mode 2 shown in Figure 2 is used. </w:t>
      </w:r>
    </w:p>
    <w:p w14:paraId="2B91D9B5" w14:textId="77777777" w:rsidR="00273B47" w:rsidRDefault="00273B47" w:rsidP="00273B47">
      <w:pPr>
        <w:rPr>
          <w:b/>
        </w:rPr>
      </w:pPr>
    </w:p>
    <w:p w14:paraId="6FEC0E4D" w14:textId="77777777" w:rsidR="00273B47" w:rsidRPr="00E73616" w:rsidRDefault="00273B47" w:rsidP="00273B47">
      <w:pPr>
        <w:rPr>
          <w:b/>
        </w:rPr>
      </w:pPr>
      <w:r w:rsidRPr="00E73616">
        <w:rPr>
          <w:b/>
        </w:rPr>
        <w:t xml:space="preserve">Proposal 9: </w:t>
      </w:r>
      <w:proofErr w:type="spellStart"/>
      <w:r w:rsidRPr="00E73616">
        <w:rPr>
          <w:b/>
        </w:rPr>
        <w:t>gNB</w:t>
      </w:r>
      <w:proofErr w:type="spellEnd"/>
      <w:r w:rsidRPr="00E73616">
        <w:rPr>
          <w:b/>
        </w:rPr>
        <w:t xml:space="preserve"> allocates a G-RNTI/CS-G-RNTI for each MBS session with delivery mode 2 if the MBS session uses the dynamic scheduling/the SPS scheduling. The different MBS sessions have the different G-RNTI</w:t>
      </w:r>
      <w:r>
        <w:rPr>
          <w:b/>
        </w:rPr>
        <w:t>s</w:t>
      </w:r>
      <w:r w:rsidRPr="00E73616">
        <w:rPr>
          <w:b/>
        </w:rPr>
        <w:t>/CS-G-RNTI</w:t>
      </w:r>
      <w:r>
        <w:rPr>
          <w:b/>
        </w:rPr>
        <w:t>s</w:t>
      </w:r>
      <w:r w:rsidRPr="00E73616">
        <w:rPr>
          <w:b/>
        </w:rPr>
        <w:t>.</w:t>
      </w:r>
    </w:p>
    <w:p w14:paraId="16BC2BA4" w14:textId="77777777" w:rsidR="00273B47" w:rsidRDefault="00273B47" w:rsidP="00273B47">
      <w:pPr>
        <w:rPr>
          <w:b/>
        </w:rPr>
      </w:pPr>
      <w:r>
        <w:rPr>
          <w:rFonts w:hint="eastAsia"/>
          <w:b/>
        </w:rPr>
        <w:t>P</w:t>
      </w:r>
      <w:r>
        <w:rPr>
          <w:b/>
        </w:rPr>
        <w:t xml:space="preserve">roposal 10: Control plane architecture for MCCH for delivery mode 2 from </w:t>
      </w:r>
      <w:proofErr w:type="spellStart"/>
      <w:r>
        <w:rPr>
          <w:b/>
        </w:rPr>
        <w:t>gNB</w:t>
      </w:r>
      <w:proofErr w:type="spellEnd"/>
      <w:r>
        <w:rPr>
          <w:b/>
        </w:rPr>
        <w:t xml:space="preserve"> side shown in Figure 3 is used</w:t>
      </w:r>
      <w:r>
        <w:rPr>
          <w:b/>
        </w:rPr>
        <w:t>，</w:t>
      </w:r>
      <w:r>
        <w:rPr>
          <w:rFonts w:hint="eastAsia"/>
          <w:b/>
        </w:rPr>
        <w:t>w</w:t>
      </w:r>
      <w:r>
        <w:rPr>
          <w:b/>
        </w:rPr>
        <w:t xml:space="preserve">here MCCH-RNTI is used to identify MCCH over </w:t>
      </w:r>
      <w:proofErr w:type="spellStart"/>
      <w:r>
        <w:rPr>
          <w:b/>
        </w:rPr>
        <w:t>Uu</w:t>
      </w:r>
      <w:proofErr w:type="spellEnd"/>
      <w:r>
        <w:rPr>
          <w:b/>
        </w:rPr>
        <w:t xml:space="preserve"> and MCCH-RNTI can have a fixed value. MCCH has both the specific DL-SCH and the specific PDSCH.</w:t>
      </w:r>
    </w:p>
    <w:p w14:paraId="1559D231" w14:textId="77777777" w:rsidR="00273B47" w:rsidRPr="00273B47" w:rsidRDefault="00273B47" w:rsidP="00273B47">
      <w:pPr>
        <w:rPr>
          <w:b/>
        </w:rPr>
      </w:pPr>
    </w:p>
    <w:p w14:paraId="3C0F98EF" w14:textId="77777777" w:rsidR="00273B47" w:rsidRDefault="00273B47" w:rsidP="00273B47">
      <w:r w:rsidRPr="003A2C3C">
        <w:rPr>
          <w:b/>
        </w:rPr>
        <w:t xml:space="preserve">Proposal </w:t>
      </w:r>
      <w:r>
        <w:rPr>
          <w:b/>
        </w:rPr>
        <w:t>11</w:t>
      </w:r>
      <w:r w:rsidRPr="003A2C3C">
        <w:rPr>
          <w:b/>
        </w:rPr>
        <w:t>: The SDPA entity maps the different QOS flows onto the different MRBs</w:t>
      </w:r>
      <w:r>
        <w:rPr>
          <w:b/>
        </w:rPr>
        <w:t>.</w:t>
      </w:r>
      <w:r w:rsidRPr="003A2C3C">
        <w:rPr>
          <w:b/>
        </w:rPr>
        <w:t xml:space="preserve"> The SDAP PDU has no SDAP header. The remapping of the QOS flows of the MBS session is not needed.</w:t>
      </w:r>
    </w:p>
    <w:p w14:paraId="62C234E8" w14:textId="77777777" w:rsidR="00273B47" w:rsidRPr="00E06BA0" w:rsidRDefault="00273B47" w:rsidP="00273B47">
      <w:pPr>
        <w:rPr>
          <w:b/>
        </w:rPr>
      </w:pPr>
      <w:r w:rsidRPr="00E06BA0">
        <w:rPr>
          <w:b/>
        </w:rPr>
        <w:t xml:space="preserve">Proposal </w:t>
      </w:r>
      <w:r>
        <w:rPr>
          <w:b/>
        </w:rPr>
        <w:t>12</w:t>
      </w:r>
      <w:r w:rsidRPr="00E06BA0">
        <w:rPr>
          <w:b/>
        </w:rPr>
        <w:t>: The PTM bearer f</w:t>
      </w:r>
      <w:r>
        <w:rPr>
          <w:b/>
        </w:rPr>
        <w:t>or</w:t>
      </w:r>
      <w:r w:rsidRPr="00E06BA0">
        <w:rPr>
          <w:b/>
        </w:rPr>
        <w:t xml:space="preserve"> </w:t>
      </w:r>
      <w:r>
        <w:rPr>
          <w:b/>
        </w:rPr>
        <w:t xml:space="preserve">an </w:t>
      </w:r>
      <w:r w:rsidRPr="00E06BA0">
        <w:rPr>
          <w:b/>
        </w:rPr>
        <w:t>M</w:t>
      </w:r>
      <w:r>
        <w:rPr>
          <w:b/>
        </w:rPr>
        <w:t xml:space="preserve">BS session </w:t>
      </w:r>
      <w:r w:rsidRPr="00E06BA0">
        <w:rPr>
          <w:b/>
        </w:rPr>
        <w:t>can be area specific, which means that the PTM bearer</w:t>
      </w:r>
      <w:r>
        <w:rPr>
          <w:b/>
        </w:rPr>
        <w:t xml:space="preserve"> for </w:t>
      </w:r>
      <w:r w:rsidRPr="00E06BA0">
        <w:rPr>
          <w:b/>
        </w:rPr>
        <w:t>the MBS session has the same configuration in each cell transmitting the MBS session</w:t>
      </w:r>
      <w:r>
        <w:rPr>
          <w:b/>
        </w:rPr>
        <w:t>. T</w:t>
      </w:r>
      <w:r w:rsidRPr="00E06BA0">
        <w:rPr>
          <w:b/>
        </w:rPr>
        <w:t xml:space="preserve">he </w:t>
      </w:r>
      <w:r>
        <w:rPr>
          <w:b/>
        </w:rPr>
        <w:t xml:space="preserve">area specific </w:t>
      </w:r>
      <w:r w:rsidRPr="00E06BA0">
        <w:rPr>
          <w:b/>
        </w:rPr>
        <w:t xml:space="preserve">PTM bearer </w:t>
      </w:r>
      <w:r>
        <w:rPr>
          <w:b/>
        </w:rPr>
        <w:t xml:space="preserve">provides </w:t>
      </w:r>
      <w:r w:rsidRPr="00E06BA0">
        <w:rPr>
          <w:b/>
        </w:rPr>
        <w:t xml:space="preserve">the following </w:t>
      </w:r>
      <w:r>
        <w:rPr>
          <w:b/>
        </w:rPr>
        <w:t>same configuration in each cell</w:t>
      </w:r>
      <w:r w:rsidRPr="00E06BA0">
        <w:rPr>
          <w:b/>
        </w:rPr>
        <w:t>:</w:t>
      </w:r>
    </w:p>
    <w:p w14:paraId="4F749826" w14:textId="77777777" w:rsidR="00273B47" w:rsidRPr="00EE3D78" w:rsidRDefault="00273B47" w:rsidP="00273B47">
      <w:pPr>
        <w:pStyle w:val="af1"/>
        <w:numPr>
          <w:ilvl w:val="0"/>
          <w:numId w:val="40"/>
        </w:numPr>
        <w:ind w:leftChars="0"/>
        <w:rPr>
          <w:b/>
        </w:rPr>
      </w:pPr>
      <w:r w:rsidRPr="00EE3D78">
        <w:rPr>
          <w:b/>
        </w:rPr>
        <w:t>Same configuration of the SDAP entity for the MBS session</w:t>
      </w:r>
    </w:p>
    <w:p w14:paraId="46FDCAE9" w14:textId="77777777" w:rsidR="00273B47" w:rsidRPr="00EE3D78" w:rsidRDefault="00273B47" w:rsidP="00273B47">
      <w:pPr>
        <w:pStyle w:val="af1"/>
        <w:numPr>
          <w:ilvl w:val="0"/>
          <w:numId w:val="40"/>
        </w:numPr>
        <w:ind w:leftChars="0"/>
        <w:rPr>
          <w:b/>
        </w:rPr>
      </w:pPr>
      <w:r w:rsidRPr="00EE3D78">
        <w:rPr>
          <w:rFonts w:eastAsiaTheme="minorEastAsia"/>
          <w:b/>
          <w:lang w:eastAsia="zh-CN"/>
        </w:rPr>
        <w:t>For each MRB of the MBS session: same configuration of both the associated PDCP entity and the associated RLC entity.</w:t>
      </w:r>
    </w:p>
    <w:p w14:paraId="115E3612" w14:textId="77777777" w:rsidR="00273B47" w:rsidRPr="00EE3D78" w:rsidRDefault="00273B47" w:rsidP="00273B47">
      <w:pPr>
        <w:pStyle w:val="af1"/>
        <w:numPr>
          <w:ilvl w:val="0"/>
          <w:numId w:val="40"/>
        </w:numPr>
        <w:ind w:leftChars="0"/>
        <w:rPr>
          <w:b/>
        </w:rPr>
      </w:pPr>
      <w:r w:rsidRPr="00EE3D78">
        <w:rPr>
          <w:rFonts w:eastAsiaTheme="minorEastAsia"/>
          <w:b/>
          <w:lang w:eastAsia="zh-CN"/>
        </w:rPr>
        <w:t>MAC layer configuration for the MBS session</w:t>
      </w:r>
    </w:p>
    <w:p w14:paraId="664D19D1" w14:textId="77777777" w:rsidR="00273B47" w:rsidRPr="00EE3D78" w:rsidRDefault="00273B47" w:rsidP="00273B47">
      <w:pPr>
        <w:pStyle w:val="af1"/>
        <w:numPr>
          <w:ilvl w:val="1"/>
          <w:numId w:val="40"/>
        </w:numPr>
        <w:ind w:leftChars="0"/>
        <w:rPr>
          <w:b/>
        </w:rPr>
      </w:pPr>
      <w:r w:rsidRPr="00EE3D78">
        <w:rPr>
          <w:rFonts w:eastAsiaTheme="minorEastAsia"/>
          <w:b/>
          <w:lang w:eastAsia="zh-CN"/>
        </w:rPr>
        <w:t>For each MRB: same scheduling mode (dynamic scheduling or SPS scheduling) is used in each cell</w:t>
      </w:r>
    </w:p>
    <w:p w14:paraId="36E4597E" w14:textId="77777777" w:rsidR="00273B47" w:rsidRPr="00EE3D78" w:rsidRDefault="00273B47" w:rsidP="00273B47">
      <w:pPr>
        <w:pStyle w:val="af1"/>
        <w:numPr>
          <w:ilvl w:val="1"/>
          <w:numId w:val="40"/>
        </w:numPr>
        <w:ind w:leftChars="0"/>
        <w:rPr>
          <w:b/>
        </w:rPr>
      </w:pPr>
      <w:r w:rsidRPr="00EE3D78">
        <w:rPr>
          <w:rFonts w:eastAsiaTheme="minorEastAsia"/>
          <w:b/>
          <w:lang w:eastAsia="zh-CN"/>
        </w:rPr>
        <w:t>For MRBs with dynamic scheduling: same G-RNTI is used in each cell</w:t>
      </w:r>
    </w:p>
    <w:p w14:paraId="714A0632" w14:textId="77777777" w:rsidR="00273B47" w:rsidRPr="00EE3D78" w:rsidRDefault="00273B47" w:rsidP="00273B47">
      <w:pPr>
        <w:pStyle w:val="af1"/>
        <w:numPr>
          <w:ilvl w:val="1"/>
          <w:numId w:val="40"/>
        </w:numPr>
        <w:ind w:leftChars="0"/>
        <w:rPr>
          <w:b/>
        </w:rPr>
      </w:pPr>
      <w:r w:rsidRPr="00EE3D78">
        <w:rPr>
          <w:rFonts w:eastAsiaTheme="minorEastAsia"/>
          <w:b/>
          <w:lang w:eastAsia="zh-CN"/>
        </w:rPr>
        <w:t>For MRBs with SPS scheduling: same CS-G-RNTI is used in each cell</w:t>
      </w:r>
    </w:p>
    <w:p w14:paraId="3FDC9AAF" w14:textId="77777777" w:rsidR="00273B47" w:rsidRPr="00EE3D78" w:rsidRDefault="00273B47" w:rsidP="00273B47">
      <w:pPr>
        <w:pStyle w:val="af1"/>
        <w:numPr>
          <w:ilvl w:val="0"/>
          <w:numId w:val="40"/>
        </w:numPr>
        <w:ind w:leftChars="0"/>
        <w:rPr>
          <w:b/>
        </w:rPr>
      </w:pPr>
      <w:r w:rsidRPr="00EE3D78">
        <w:rPr>
          <w:rFonts w:eastAsiaTheme="minorEastAsia"/>
          <w:b/>
          <w:lang w:eastAsia="zh-CN"/>
        </w:rPr>
        <w:t xml:space="preserve">Physical layer configuration for the MBS session: </w:t>
      </w:r>
    </w:p>
    <w:p w14:paraId="0D27026B" w14:textId="77777777" w:rsidR="00273B47" w:rsidRPr="00EE3D78" w:rsidRDefault="00273B47" w:rsidP="00273B47">
      <w:pPr>
        <w:pStyle w:val="af1"/>
        <w:numPr>
          <w:ilvl w:val="1"/>
          <w:numId w:val="40"/>
        </w:numPr>
        <w:ind w:leftChars="0"/>
        <w:rPr>
          <w:b/>
        </w:rPr>
      </w:pPr>
      <w:r w:rsidRPr="00EE3D78">
        <w:rPr>
          <w:rFonts w:eastAsiaTheme="minorEastAsia"/>
          <w:b/>
          <w:lang w:eastAsia="zh-CN"/>
        </w:rPr>
        <w:t>Same BWP configuration for the MBS session in each cell</w:t>
      </w:r>
    </w:p>
    <w:p w14:paraId="2C948A5B" w14:textId="77777777" w:rsidR="00273B47" w:rsidRPr="00EE3D78" w:rsidRDefault="00273B47" w:rsidP="00273B47">
      <w:pPr>
        <w:pStyle w:val="af1"/>
        <w:numPr>
          <w:ilvl w:val="1"/>
          <w:numId w:val="40"/>
        </w:numPr>
        <w:ind w:leftChars="0"/>
        <w:rPr>
          <w:b/>
        </w:rPr>
      </w:pPr>
      <w:r w:rsidRPr="00EE3D78">
        <w:rPr>
          <w:rFonts w:eastAsiaTheme="minorEastAsia"/>
          <w:b/>
          <w:lang w:eastAsia="zh-CN"/>
        </w:rPr>
        <w:t>Same configuration of the CORESETs/search spaces for the G-RNTI/CS-G-RNTI monitoring</w:t>
      </w:r>
    </w:p>
    <w:p w14:paraId="598C8379" w14:textId="77777777" w:rsidR="00273B47" w:rsidRPr="004B73A3" w:rsidRDefault="00273B47" w:rsidP="00273B47">
      <w:pPr>
        <w:pStyle w:val="af1"/>
        <w:numPr>
          <w:ilvl w:val="1"/>
          <w:numId w:val="40"/>
        </w:numPr>
        <w:ind w:leftChars="0"/>
        <w:rPr>
          <w:b/>
        </w:rPr>
      </w:pPr>
      <w:r w:rsidRPr="00EE3D78">
        <w:rPr>
          <w:rFonts w:eastAsiaTheme="minorEastAsia"/>
          <w:b/>
          <w:lang w:eastAsia="zh-CN"/>
        </w:rPr>
        <w:t>Same PDSCH/PDCCH parameters for each MRB with SPS scheduling</w:t>
      </w:r>
    </w:p>
    <w:p w14:paraId="7E9C9E8E" w14:textId="77777777" w:rsidR="00273B47" w:rsidRPr="004B73A3" w:rsidRDefault="00273B47" w:rsidP="00273B47">
      <w:pPr>
        <w:pStyle w:val="af1"/>
        <w:numPr>
          <w:ilvl w:val="1"/>
          <w:numId w:val="40"/>
        </w:numPr>
        <w:ind w:leftChars="0"/>
        <w:rPr>
          <w:b/>
        </w:rPr>
      </w:pPr>
      <w:r w:rsidRPr="004B73A3">
        <w:rPr>
          <w:rFonts w:eastAsiaTheme="minorEastAsia"/>
          <w:b/>
        </w:rPr>
        <w:t>Same PDSCH/PDCCH parameters for MRBs with dynamic scheduling</w:t>
      </w:r>
    </w:p>
    <w:p w14:paraId="31E168AF" w14:textId="77777777" w:rsidR="00273B47" w:rsidRPr="00273B47" w:rsidRDefault="00273B47" w:rsidP="00273B47">
      <w:pPr>
        <w:rPr>
          <w:b/>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418B7A30" w14:textId="68D492EC" w:rsidR="00A66B07" w:rsidRPr="00635716" w:rsidRDefault="002B489A" w:rsidP="00D5560D">
      <w:pPr>
        <w:pStyle w:val="af1"/>
        <w:numPr>
          <w:ilvl w:val="0"/>
          <w:numId w:val="6"/>
        </w:numPr>
        <w:ind w:leftChars="0"/>
        <w:rPr>
          <w:rFonts w:eastAsia="宋体" w:cs="Arial"/>
          <w:szCs w:val="20"/>
          <w:lang w:eastAsia="zh-CN"/>
        </w:rPr>
      </w:pPr>
      <w:r w:rsidRPr="00635716">
        <w:rPr>
          <w:rFonts w:eastAsia="Times New Roman" w:cs="Arial"/>
          <w:bCs/>
          <w:szCs w:val="20"/>
        </w:rPr>
        <w:t xml:space="preserve">R2-2008929, </w:t>
      </w:r>
      <w:r w:rsidRPr="00635716">
        <w:rPr>
          <w:rFonts w:eastAsia="Times New Roman" w:cs="Arial"/>
          <w:bCs/>
          <w:szCs w:val="20"/>
          <w:lang w:eastAsia="en-US"/>
        </w:rPr>
        <w:t>D</w:t>
      </w:r>
      <w:r w:rsidRPr="00635716">
        <w:rPr>
          <w:rFonts w:eastAsiaTheme="minorEastAsia" w:cs="Arial"/>
          <w:bCs/>
          <w:szCs w:val="20"/>
        </w:rPr>
        <w:t>iscussion on the protocol stack for NR MBS, RAN2#112-e, Chengdu TD Tech</w:t>
      </w:r>
      <w:r w:rsidR="00AC43DA" w:rsidRPr="00635716">
        <w:rPr>
          <w:rFonts w:eastAsia="宋体" w:cs="Arial"/>
          <w:szCs w:val="20"/>
          <w:lang w:eastAsia="zh-CN"/>
        </w:rPr>
        <w:t xml:space="preserve"> </w:t>
      </w:r>
    </w:p>
    <w:sectPr w:rsidR="00A66B07" w:rsidRPr="0063571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FB7D7" w14:textId="77777777" w:rsidR="00263242" w:rsidRDefault="00263242">
      <w:r>
        <w:separator/>
      </w:r>
    </w:p>
    <w:p w14:paraId="6A3C878D" w14:textId="77777777" w:rsidR="00263242" w:rsidRDefault="00263242"/>
  </w:endnote>
  <w:endnote w:type="continuationSeparator" w:id="0">
    <w:p w14:paraId="55A0910D" w14:textId="77777777" w:rsidR="00263242" w:rsidRDefault="00263242">
      <w:r>
        <w:continuationSeparator/>
      </w:r>
    </w:p>
    <w:p w14:paraId="0BE97A2A" w14:textId="77777777" w:rsidR="00263242" w:rsidRDefault="00263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954CA" w:rsidRDefault="00A954CA">
    <w:pPr>
      <w:pStyle w:val="a4"/>
      <w:jc w:val="right"/>
    </w:pPr>
    <w:r>
      <w:fldChar w:fldCharType="begin"/>
    </w:r>
    <w:r>
      <w:instrText xml:space="preserve"> PAGE   \* MERGEFORMAT </w:instrText>
    </w:r>
    <w:r>
      <w:fldChar w:fldCharType="separate"/>
    </w:r>
    <w:r w:rsidR="00EF15C4">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F8D12" w14:textId="77777777" w:rsidR="00263242" w:rsidRDefault="00263242">
      <w:r>
        <w:separator/>
      </w:r>
    </w:p>
    <w:p w14:paraId="65F3BA23" w14:textId="77777777" w:rsidR="00263242" w:rsidRDefault="00263242"/>
  </w:footnote>
  <w:footnote w:type="continuationSeparator" w:id="0">
    <w:p w14:paraId="6610176F" w14:textId="77777777" w:rsidR="00263242" w:rsidRDefault="00263242">
      <w:r>
        <w:continuationSeparator/>
      </w:r>
    </w:p>
    <w:p w14:paraId="125FE015" w14:textId="77777777" w:rsidR="00263242" w:rsidRDefault="002632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954CA" w:rsidRDefault="00A954CA"/>
  <w:p w14:paraId="756100E0" w14:textId="77777777" w:rsidR="00A954CA" w:rsidRDefault="00A954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1037"/>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925FB6"/>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A9234F"/>
    <w:multiLevelType w:val="hybridMultilevel"/>
    <w:tmpl w:val="837E1136"/>
    <w:lvl w:ilvl="0" w:tplc="8D2EA8E2">
      <w:start w:val="1"/>
      <w:numFmt w:val="bullet"/>
      <w:lvlText w:val=""/>
      <w:lvlJc w:val="left"/>
      <w:pPr>
        <w:ind w:left="1560" w:hanging="360"/>
      </w:pPr>
      <w:rPr>
        <w:rFonts w:ascii="Wingdings" w:hAnsi="Wingdings" w:hint="default"/>
      </w:rPr>
    </w:lvl>
    <w:lvl w:ilvl="1" w:tplc="04090019">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4">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C14E9D"/>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D74667"/>
    <w:multiLevelType w:val="hybridMultilevel"/>
    <w:tmpl w:val="4BE6054E"/>
    <w:lvl w:ilvl="0" w:tplc="0409000B">
      <w:start w:val="1"/>
      <w:numFmt w:val="bullet"/>
      <w:lvlText w:val=""/>
      <w:lvlJc w:val="left"/>
      <w:pPr>
        <w:ind w:left="1560" w:hanging="360"/>
      </w:pPr>
      <w:rPr>
        <w:rFonts w:ascii="Wingdings" w:hAnsi="Wingdings" w:hint="default"/>
      </w:rPr>
    </w:lvl>
    <w:lvl w:ilvl="1" w:tplc="04090019">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7">
    <w:nsid w:val="17D6217A"/>
    <w:multiLevelType w:val="hybridMultilevel"/>
    <w:tmpl w:val="31A87B54"/>
    <w:lvl w:ilvl="0" w:tplc="0B2C0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D0678E"/>
    <w:multiLevelType w:val="hybridMultilevel"/>
    <w:tmpl w:val="1CF67274"/>
    <w:lvl w:ilvl="0" w:tplc="B26EA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5F634A"/>
    <w:multiLevelType w:val="hybridMultilevel"/>
    <w:tmpl w:val="D4AE93B8"/>
    <w:lvl w:ilvl="0" w:tplc="A6187904">
      <w:start w:val="22"/>
      <w:numFmt w:val="bullet"/>
      <w:lvlText w:val="-"/>
      <w:lvlJc w:val="left"/>
      <w:pPr>
        <w:ind w:left="1560" w:hanging="360"/>
      </w:pPr>
      <w:rPr>
        <w:rFonts w:ascii="Times New Roman" w:eastAsia="MS Mincho" w:hAnsi="Times New Roman" w:cs="Times New Roman" w:hint="default"/>
      </w:rPr>
    </w:lvl>
    <w:lvl w:ilvl="1" w:tplc="04090019">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nsid w:val="283123E7"/>
    <w:multiLevelType w:val="multilevel"/>
    <w:tmpl w:val="7B2CD562"/>
    <w:numStyleLink w:val="ListNumbers"/>
  </w:abstractNum>
  <w:abstractNum w:abstractNumId="12">
    <w:nsid w:val="28811C33"/>
    <w:multiLevelType w:val="hybridMultilevel"/>
    <w:tmpl w:val="1CF67274"/>
    <w:lvl w:ilvl="0" w:tplc="B26EA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045F7F"/>
    <w:multiLevelType w:val="hybridMultilevel"/>
    <w:tmpl w:val="1CF67274"/>
    <w:lvl w:ilvl="0" w:tplc="B26EA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21019B"/>
    <w:multiLevelType w:val="hybridMultilevel"/>
    <w:tmpl w:val="A6B4B2A6"/>
    <w:lvl w:ilvl="0" w:tplc="D31EB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6E745A"/>
    <w:multiLevelType w:val="hybridMultilevel"/>
    <w:tmpl w:val="0948740E"/>
    <w:lvl w:ilvl="0" w:tplc="EBC0E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45972"/>
    <w:multiLevelType w:val="hybridMultilevel"/>
    <w:tmpl w:val="83724BDA"/>
    <w:lvl w:ilvl="0" w:tplc="5A920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263B5E"/>
    <w:multiLevelType w:val="hybridMultilevel"/>
    <w:tmpl w:val="814A711A"/>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C80B3BC">
      <w:start w:val="8"/>
      <w:numFmt w:val="bullet"/>
      <w:lvlText w:val=""/>
      <w:lvlJc w:val="left"/>
      <w:pPr>
        <w:ind w:left="1260" w:hanging="420"/>
      </w:pPr>
      <w:rPr>
        <w:rFonts w:ascii="Symbol" w:eastAsia="Calibri" w:hAnsi="Symbol"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75686C"/>
    <w:multiLevelType w:val="hybridMultilevel"/>
    <w:tmpl w:val="F0E63AFE"/>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82A43918">
      <w:start w:val="7"/>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4521A01"/>
    <w:multiLevelType w:val="hybridMultilevel"/>
    <w:tmpl w:val="A6B4B2A6"/>
    <w:lvl w:ilvl="0" w:tplc="D31EB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97B7A86"/>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221B67"/>
    <w:multiLevelType w:val="hybridMultilevel"/>
    <w:tmpl w:val="8034E390"/>
    <w:lvl w:ilvl="0" w:tplc="6A18B0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CC180C"/>
    <w:multiLevelType w:val="hybridMultilevel"/>
    <w:tmpl w:val="9846594A"/>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C80B3BC">
      <w:start w:val="8"/>
      <w:numFmt w:val="bullet"/>
      <w:lvlText w:val=""/>
      <w:lvlJc w:val="left"/>
      <w:pPr>
        <w:ind w:left="1260" w:hanging="420"/>
      </w:pPr>
      <w:rPr>
        <w:rFonts w:ascii="Symbol" w:eastAsia="Calibri" w:hAnsi="Symbol"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6F5D7A"/>
    <w:multiLevelType w:val="hybridMultilevel"/>
    <w:tmpl w:val="A7E6B90E"/>
    <w:lvl w:ilvl="0" w:tplc="04090001">
      <w:start w:val="1"/>
      <w:numFmt w:val="bullet"/>
      <w:lvlText w:val=""/>
      <w:lvlJc w:val="left"/>
      <w:pPr>
        <w:ind w:left="1560" w:hanging="360"/>
      </w:pPr>
      <w:rPr>
        <w:rFonts w:ascii="Wingdings" w:hAnsi="Wingding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0">
    <w:nsid w:val="69505FBA"/>
    <w:multiLevelType w:val="hybridMultilevel"/>
    <w:tmpl w:val="F0E63AFE"/>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82A43918">
      <w:start w:val="7"/>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34">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221CDA"/>
    <w:multiLevelType w:val="hybridMultilevel"/>
    <w:tmpl w:val="0C86BB7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num>
  <w:num w:numId="4">
    <w:abstractNumId w:val="11"/>
  </w:num>
  <w:num w:numId="5">
    <w:abstractNumId w:val="31"/>
  </w:num>
  <w:num w:numId="6">
    <w:abstractNumId w:val="1"/>
  </w:num>
  <w:num w:numId="7">
    <w:abstractNumId w:val="34"/>
  </w:num>
  <w:num w:numId="8">
    <w:abstractNumId w:val="4"/>
  </w:num>
  <w:num w:numId="9">
    <w:abstractNumId w:val="21"/>
  </w:num>
  <w:num w:numId="10">
    <w:abstractNumId w:val="13"/>
  </w:num>
  <w:num w:numId="11">
    <w:abstractNumId w:val="8"/>
  </w:num>
  <w:num w:numId="12">
    <w:abstractNumId w:val="1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6"/>
  </w:num>
  <w:num w:numId="16">
    <w:abstractNumId w:val="32"/>
  </w:num>
  <w:num w:numId="17">
    <w:abstractNumId w:val="30"/>
  </w:num>
  <w:num w:numId="18">
    <w:abstractNumId w:val="20"/>
  </w:num>
  <w:num w:numId="19">
    <w:abstractNumId w:val="15"/>
  </w:num>
  <w:num w:numId="20">
    <w:abstractNumId w:val="5"/>
  </w:num>
  <w:num w:numId="21">
    <w:abstractNumId w:val="7"/>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8"/>
  </w:num>
  <w:num w:numId="25">
    <w:abstractNumId w:val="29"/>
  </w:num>
  <w:num w:numId="26">
    <w:abstractNumId w:val="33"/>
  </w:num>
  <w:num w:numId="27">
    <w:abstractNumId w:val="35"/>
  </w:num>
  <w:num w:numId="28">
    <w:abstractNumId w:val="9"/>
  </w:num>
  <w:num w:numId="29">
    <w:abstractNumId w:val="17"/>
  </w:num>
  <w:num w:numId="30">
    <w:abstractNumId w:val="27"/>
  </w:num>
  <w:num w:numId="31">
    <w:abstractNumId w:val="14"/>
  </w:num>
  <w:num w:numId="32">
    <w:abstractNumId w:val="2"/>
  </w:num>
  <w:num w:numId="33">
    <w:abstractNumId w:val="22"/>
  </w:num>
  <w:num w:numId="34">
    <w:abstractNumId w:val="6"/>
  </w:num>
  <w:num w:numId="35">
    <w:abstractNumId w:val="23"/>
  </w:num>
  <w:num w:numId="36">
    <w:abstractNumId w:val="28"/>
  </w:num>
  <w:num w:numId="37">
    <w:abstractNumId w:val="3"/>
  </w:num>
  <w:num w:numId="3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512AA"/>
    <w:rsid w:val="000516BE"/>
    <w:rsid w:val="00051932"/>
    <w:rsid w:val="00051A89"/>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4A11"/>
    <w:rsid w:val="00145643"/>
    <w:rsid w:val="001470E8"/>
    <w:rsid w:val="00147207"/>
    <w:rsid w:val="001500F7"/>
    <w:rsid w:val="0015085C"/>
    <w:rsid w:val="0015195F"/>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FA8"/>
    <w:rsid w:val="0018120D"/>
    <w:rsid w:val="00181452"/>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617D"/>
    <w:rsid w:val="001A7919"/>
    <w:rsid w:val="001B06AB"/>
    <w:rsid w:val="001B1813"/>
    <w:rsid w:val="001B2034"/>
    <w:rsid w:val="001B27AF"/>
    <w:rsid w:val="001B281F"/>
    <w:rsid w:val="001B2C8C"/>
    <w:rsid w:val="001B4F84"/>
    <w:rsid w:val="001B5421"/>
    <w:rsid w:val="001B5833"/>
    <w:rsid w:val="001B5B56"/>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93"/>
    <w:rsid w:val="001E48B7"/>
    <w:rsid w:val="001E60C9"/>
    <w:rsid w:val="001E7C43"/>
    <w:rsid w:val="001F069B"/>
    <w:rsid w:val="001F0B93"/>
    <w:rsid w:val="001F1177"/>
    <w:rsid w:val="001F1A5F"/>
    <w:rsid w:val="001F1FC6"/>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242"/>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A4B"/>
    <w:rsid w:val="00357CD1"/>
    <w:rsid w:val="0036039C"/>
    <w:rsid w:val="003618B3"/>
    <w:rsid w:val="003621A4"/>
    <w:rsid w:val="00362629"/>
    <w:rsid w:val="00362ABC"/>
    <w:rsid w:val="00362AF3"/>
    <w:rsid w:val="00362BF9"/>
    <w:rsid w:val="00363A9D"/>
    <w:rsid w:val="003644C1"/>
    <w:rsid w:val="003644CF"/>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3472"/>
    <w:rsid w:val="00394803"/>
    <w:rsid w:val="00394E77"/>
    <w:rsid w:val="00396465"/>
    <w:rsid w:val="00397053"/>
    <w:rsid w:val="003978BF"/>
    <w:rsid w:val="003A0267"/>
    <w:rsid w:val="003A04B8"/>
    <w:rsid w:val="003A0963"/>
    <w:rsid w:val="003A1E29"/>
    <w:rsid w:val="003A2C3C"/>
    <w:rsid w:val="003A2F64"/>
    <w:rsid w:val="003A398F"/>
    <w:rsid w:val="003A47CC"/>
    <w:rsid w:val="003A50DD"/>
    <w:rsid w:val="003A607D"/>
    <w:rsid w:val="003A673B"/>
    <w:rsid w:val="003A6D6F"/>
    <w:rsid w:val="003A737D"/>
    <w:rsid w:val="003A7BB0"/>
    <w:rsid w:val="003B0943"/>
    <w:rsid w:val="003B0DE6"/>
    <w:rsid w:val="003B0E10"/>
    <w:rsid w:val="003B2C12"/>
    <w:rsid w:val="003B2F0C"/>
    <w:rsid w:val="003B3159"/>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08"/>
    <w:rsid w:val="004621E3"/>
    <w:rsid w:val="0046341C"/>
    <w:rsid w:val="00466ADD"/>
    <w:rsid w:val="00466B7F"/>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34E0"/>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F0F"/>
    <w:rsid w:val="00505264"/>
    <w:rsid w:val="005052ED"/>
    <w:rsid w:val="0050571C"/>
    <w:rsid w:val="0050667C"/>
    <w:rsid w:val="0051120A"/>
    <w:rsid w:val="0051128C"/>
    <w:rsid w:val="0051209F"/>
    <w:rsid w:val="0051319C"/>
    <w:rsid w:val="00515AAB"/>
    <w:rsid w:val="00515BD5"/>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31C9"/>
    <w:rsid w:val="005C3FD4"/>
    <w:rsid w:val="005C44E1"/>
    <w:rsid w:val="005C47F7"/>
    <w:rsid w:val="005C4B49"/>
    <w:rsid w:val="005C4BA8"/>
    <w:rsid w:val="005C6198"/>
    <w:rsid w:val="005C6C23"/>
    <w:rsid w:val="005C6F34"/>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928"/>
    <w:rsid w:val="006148F0"/>
    <w:rsid w:val="00614BC8"/>
    <w:rsid w:val="00615DD7"/>
    <w:rsid w:val="006160C1"/>
    <w:rsid w:val="00616C7A"/>
    <w:rsid w:val="00617E3D"/>
    <w:rsid w:val="006213DD"/>
    <w:rsid w:val="0062183E"/>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D0771"/>
    <w:rsid w:val="006D09DF"/>
    <w:rsid w:val="006D1085"/>
    <w:rsid w:val="006D14FF"/>
    <w:rsid w:val="006D3016"/>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3372"/>
    <w:rsid w:val="006F4945"/>
    <w:rsid w:val="006F58A3"/>
    <w:rsid w:val="006F5B25"/>
    <w:rsid w:val="006F6F1A"/>
    <w:rsid w:val="007006F9"/>
    <w:rsid w:val="00700789"/>
    <w:rsid w:val="00700BD0"/>
    <w:rsid w:val="00702DE1"/>
    <w:rsid w:val="0070338C"/>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8001BF"/>
    <w:rsid w:val="00800239"/>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202E"/>
    <w:rsid w:val="008726D4"/>
    <w:rsid w:val="00872803"/>
    <w:rsid w:val="00872CC3"/>
    <w:rsid w:val="008735A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40B"/>
    <w:rsid w:val="009C5566"/>
    <w:rsid w:val="009C5661"/>
    <w:rsid w:val="009C6B34"/>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FB"/>
    <w:rsid w:val="009F15E6"/>
    <w:rsid w:val="009F2348"/>
    <w:rsid w:val="009F2AB9"/>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107A3"/>
    <w:rsid w:val="00B1255D"/>
    <w:rsid w:val="00B13CFB"/>
    <w:rsid w:val="00B1403E"/>
    <w:rsid w:val="00B1488F"/>
    <w:rsid w:val="00B15A6E"/>
    <w:rsid w:val="00B15FE1"/>
    <w:rsid w:val="00B16414"/>
    <w:rsid w:val="00B16F8A"/>
    <w:rsid w:val="00B17646"/>
    <w:rsid w:val="00B20C7E"/>
    <w:rsid w:val="00B2284B"/>
    <w:rsid w:val="00B23C8A"/>
    <w:rsid w:val="00B2593E"/>
    <w:rsid w:val="00B25A8E"/>
    <w:rsid w:val="00B268A6"/>
    <w:rsid w:val="00B26ED4"/>
    <w:rsid w:val="00B301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67F"/>
    <w:rsid w:val="00B66A22"/>
    <w:rsid w:val="00B66DE2"/>
    <w:rsid w:val="00B7172C"/>
    <w:rsid w:val="00B719B8"/>
    <w:rsid w:val="00B731A6"/>
    <w:rsid w:val="00B737D9"/>
    <w:rsid w:val="00B73BE1"/>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50E9"/>
    <w:rsid w:val="00B85C7C"/>
    <w:rsid w:val="00B871B3"/>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CE5"/>
    <w:rsid w:val="00BA47C6"/>
    <w:rsid w:val="00BA4A52"/>
    <w:rsid w:val="00BA538E"/>
    <w:rsid w:val="00BA5873"/>
    <w:rsid w:val="00BA5DC4"/>
    <w:rsid w:val="00BA62E9"/>
    <w:rsid w:val="00BA631F"/>
    <w:rsid w:val="00BA7A3F"/>
    <w:rsid w:val="00BB1807"/>
    <w:rsid w:val="00BB2B08"/>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D41"/>
    <w:rsid w:val="00BD654A"/>
    <w:rsid w:val="00BD6A74"/>
    <w:rsid w:val="00BD769E"/>
    <w:rsid w:val="00BD7EA7"/>
    <w:rsid w:val="00BD7F9C"/>
    <w:rsid w:val="00BE0D4B"/>
    <w:rsid w:val="00BE1A9B"/>
    <w:rsid w:val="00BE1DEC"/>
    <w:rsid w:val="00BE20D2"/>
    <w:rsid w:val="00BE2ADA"/>
    <w:rsid w:val="00BE2BA4"/>
    <w:rsid w:val="00BE2D53"/>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3010"/>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6479"/>
    <w:rsid w:val="00C667F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71EE"/>
    <w:rsid w:val="00C97560"/>
    <w:rsid w:val="00CA0FB0"/>
    <w:rsid w:val="00CA157A"/>
    <w:rsid w:val="00CA1CE9"/>
    <w:rsid w:val="00CA243C"/>
    <w:rsid w:val="00CA2530"/>
    <w:rsid w:val="00CA2E69"/>
    <w:rsid w:val="00CA3185"/>
    <w:rsid w:val="00CA41DA"/>
    <w:rsid w:val="00CA551B"/>
    <w:rsid w:val="00CA5578"/>
    <w:rsid w:val="00CA5A65"/>
    <w:rsid w:val="00CA6B41"/>
    <w:rsid w:val="00CA6B54"/>
    <w:rsid w:val="00CA756D"/>
    <w:rsid w:val="00CA773A"/>
    <w:rsid w:val="00CA7C2F"/>
    <w:rsid w:val="00CB0BCA"/>
    <w:rsid w:val="00CB27A6"/>
    <w:rsid w:val="00CB2F5E"/>
    <w:rsid w:val="00CB3A59"/>
    <w:rsid w:val="00CB495C"/>
    <w:rsid w:val="00CB5753"/>
    <w:rsid w:val="00CB5E6B"/>
    <w:rsid w:val="00CB63EC"/>
    <w:rsid w:val="00CB659D"/>
    <w:rsid w:val="00CB7A3C"/>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60096"/>
    <w:rsid w:val="00D609CE"/>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5A1E"/>
    <w:rsid w:val="00EE60A2"/>
    <w:rsid w:val="00EE65AF"/>
    <w:rsid w:val="00EE65B7"/>
    <w:rsid w:val="00EE6F08"/>
    <w:rsid w:val="00EE7672"/>
    <w:rsid w:val="00EF0719"/>
    <w:rsid w:val="00EF143F"/>
    <w:rsid w:val="00EF15C4"/>
    <w:rsid w:val="00EF166C"/>
    <w:rsid w:val="00EF3020"/>
    <w:rsid w:val="00EF32E9"/>
    <w:rsid w:val="00EF35FC"/>
    <w:rsid w:val="00EF3BCD"/>
    <w:rsid w:val="00EF53B5"/>
    <w:rsid w:val="00EF59D8"/>
    <w:rsid w:val="00F006DC"/>
    <w:rsid w:val="00F0339C"/>
    <w:rsid w:val="00F03D63"/>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412D"/>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3ADB1-8555-404B-883D-D9462BBC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11</Pages>
  <Words>3927</Words>
  <Characters>22384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Wei Li Mei</cp:lastModifiedBy>
  <cp:revision>180</cp:revision>
  <cp:lastPrinted>2019-02-06T17:41:00Z</cp:lastPrinted>
  <dcterms:created xsi:type="dcterms:W3CDTF">2021-01-13T05:52:00Z</dcterms:created>
  <dcterms:modified xsi:type="dcterms:W3CDTF">2021-04-01T10:09:00Z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(3)69NN0Q1/02Sl9wCuJ6q+N/DMUV+M1W5PBxbmv6Pmnaao1wWpRApYflQ8Ia79IGu8JSzLROUR
ueUBTT5I99uvkhp7Uv9+ZWqgd5Phq9RXboKv0rMH2EuNBokkPXMA06iZiPaF8317K1W4Yelw
1OrgBsMHOl+3dYc8ty09nhhLIi+5s+nJWIfYkw/C/E1xlYVycS9E7e8CGaPmPGQKCcva5Efv
5isWDouEnP2GiZEsEv</vt:lpwstr>
  </property>
  <property fmtid="{D5CDD505-2E9C-101B-9397-08002B2CF9AE}" pid="4" name="_2015_ms_pID_7253431">
    <vt:lpwstr>QPdl+SK4mrwq3Nr9TKVmseY6APk18KaP/XY7vTEBJ2+wQ/CupfOVsH
SXLKDyp53Hzj/LKlMkHqn/6CGCahhpRxNxtwsajrodeN6nkMHjqixVYHq2PqXvmFLKjdw+vy
+QwzjsMvEoOvw+9fmDrKahhG2EC17E7A/Jux0Y9vbTa5I2T8UEllOZMpnIbVcVcQbO8d8Gsx
KWVgfjiXbabnlfzVXienJMebrHOmAn055eUI</vt:lpwstr>
  </property>
  <property fmtid="{D5CDD505-2E9C-101B-9397-08002B2CF9AE}" pid="5" name="_2015_ms_pID_7253432">
    <vt:lpwstr>5CxLYMu/lKUuFz2NQO791j4=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